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60" w:lineRule="exact"/>
        <w:jc w:val="center"/>
        <w:rPr>
          <w:rFonts w:ascii="方正小标宋简体" w:eastAsia="方正小标宋简体"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  <w:lang w:val="en-US" w:eastAsia="zh-CN"/>
        </w:rPr>
        <w:t>隰县</w:t>
      </w:r>
      <w:r>
        <w:rPr>
          <w:rFonts w:hint="eastAsia" w:asciiTheme="majorEastAsia" w:hAnsiTheme="majorEastAsia" w:eastAsiaTheme="majorEastAsia" w:cstheme="majorEastAsia"/>
          <w:b/>
          <w:bCs w:val="0"/>
          <w:sz w:val="44"/>
          <w:szCs w:val="44"/>
        </w:rPr>
        <w:t>重大行政执法决定法制审核流程图</w:t>
      </w:r>
    </w:p>
    <w:p>
      <w:r>
        <w:pict>
          <v:shape id="左箭头 9" o:spid="_x0000_s1074" o:spt="66" type="#_x0000_t66" style="position:absolute;left:0pt;margin-left:158.65pt;margin-top:285.85pt;height:159pt;width:118.85pt;z-index:251666432;mso-width-relative:page;mso-height-relative:page;" coordsize="21600,21600">
            <v:path/>
            <v:fill color2="#BBD5F0" focussize="0,0"/>
            <v:stroke weight="0.5pt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spacing w:line="380" w:lineRule="exact"/>
                    <w:rPr>
                      <w:rFonts w:cs="仿宋" w:asciiTheme="minorEastAsia" w:hAnsiTheme="minorEastAsia"/>
                    </w:rPr>
                  </w:pPr>
                  <w:r>
                    <w:rPr>
                      <w:rFonts w:hint="eastAsia" w:cs="仿宋" w:asciiTheme="minorEastAsia" w:hAnsiTheme="minorEastAsia"/>
                    </w:rPr>
                    <w:t>10个工作日，案情复杂的，经行政执法机关负责人批准，可延长10个工作日</w:t>
                  </w:r>
                </w:p>
              </w:txbxContent>
            </v:textbox>
          </v:shape>
        </w:pict>
      </w:r>
      <w:r>
        <w:pict>
          <v:shape id="下箭头 7" o:spid="_x0000_s1072" o:spt="67" type="#_x0000_t67" style="position:absolute;left:0pt;margin-left:367.5pt;margin-top:127.85pt;height:101.9pt;width:49.05pt;z-index:251664384;mso-width-relative:page;mso-height-relative:page;" coordsize="21600,21600">
            <v:path/>
            <v:fill color2="#BBD5F0" focussize="0,0"/>
            <v:stroke weight="0.5pt" joinstyle="miter"/>
            <v:imagedata o:title=""/>
            <o:lock v:ext="edit"/>
            <v:textbox inset="7.19992125984252pt,1.27mm,7.19992125984252pt,1.27mm" style="layout-flow:vertical-ideographic;">
              <w:txbxContent>
                <w:p>
                  <w:pPr>
                    <w:jc w:val="center"/>
                    <w:rPr>
                      <w:rFonts w:cs="仿宋" w:asciiTheme="minorEastAsia" w:hAnsiTheme="minorEastAsia"/>
                    </w:rPr>
                  </w:pPr>
                  <w:r>
                    <w:rPr>
                      <w:rFonts w:hint="eastAsia" w:cs="仿宋" w:asciiTheme="minorEastAsia" w:hAnsiTheme="minorEastAsia"/>
                    </w:rPr>
                    <w:t>审核重点</w:t>
                  </w:r>
                </w:p>
              </w:txbxContent>
            </v:textbox>
          </v:shape>
        </w:pict>
      </w:r>
      <w:r>
        <w:pict>
          <v:shape id="右箭头 2" o:spid="_x0000_s1068" o:spt="13" type="#_x0000_t13" style="position:absolute;left:0pt;margin-left:88.3pt;margin-top:57.35pt;height:57.05pt;width:87.15pt;z-index:251660288;mso-width-relative:page;mso-height-relative:page;" coordsize="21600,21600">
            <v:path/>
            <v:fill color2="#BBD5F0" focussize="0,0"/>
            <v:stroke weight="0.5pt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spacing w:line="400" w:lineRule="exact"/>
                    <w:rPr>
                      <w:rFonts w:cs="仿宋" w:asciiTheme="minorEastAsia" w:hAnsiTheme="minorEastAsia"/>
                    </w:rPr>
                  </w:pPr>
                  <w:r>
                    <w:rPr>
                      <w:rFonts w:hint="eastAsia" w:cs="仿宋" w:asciiTheme="minorEastAsia" w:hAnsiTheme="minorEastAsia"/>
                    </w:rPr>
                    <w:t>调查终结后</w:t>
                  </w:r>
                </w:p>
              </w:txbxContent>
            </v:textbox>
          </v:shape>
        </w:pict>
      </w:r>
      <w:r>
        <w:pict>
          <v:roundrect id="圆角矩形 1" o:spid="_x0000_s1067" o:spt="2" style="position:absolute;left:0pt;margin-left:14.4pt;margin-top:47.5pt;height:80.15pt;width:73.2pt;z-index:251659264;mso-width-relative:page;mso-height-relative:page;" coordsize="21600,21600" arcsize="0.166666666666667">
            <v:path/>
            <v:fill color2="#BBD5F0" focussize="0,0"/>
            <v:stroke weight="1.75pt"/>
            <v:imagedata o:title=""/>
            <o:lock v:ext="edit"/>
            <v:textbox inset="7.19992125984252pt,1.27mm,7.19992125984252pt,1.27mm">
              <w:txbxContent>
                <w:p>
                  <w:pPr>
                    <w:spacing w:line="600" w:lineRule="exact"/>
                    <w:jc w:val="center"/>
                    <w:rPr>
                      <w:rFonts w:cs="仿宋" w:asciiTheme="minorEastAsia" w:hAnsiTheme="minorEastAsia"/>
                      <w:sz w:val="30"/>
                      <w:szCs w:val="30"/>
                    </w:rPr>
                  </w:pPr>
                  <w:r>
                    <w:rPr>
                      <w:rFonts w:hint="eastAsia" w:cs="仿宋" w:asciiTheme="minorEastAsia" w:hAnsiTheme="minorEastAsia"/>
                      <w:sz w:val="30"/>
                      <w:szCs w:val="30"/>
                    </w:rPr>
                    <w:t>案件承</w:t>
                  </w:r>
                </w:p>
                <w:p>
                  <w:pPr>
                    <w:spacing w:line="600" w:lineRule="exact"/>
                    <w:jc w:val="center"/>
                    <w:rPr>
                      <w:rFonts w:cs="仿宋" w:asciiTheme="minorEastAsia" w:hAnsiTheme="minorEastAsia"/>
                      <w:sz w:val="30"/>
                      <w:szCs w:val="30"/>
                    </w:rPr>
                  </w:pPr>
                  <w:r>
                    <w:rPr>
                      <w:rFonts w:hint="eastAsia" w:cs="仿宋" w:asciiTheme="minorEastAsia" w:hAnsiTheme="minorEastAsia"/>
                      <w:sz w:val="30"/>
                      <w:szCs w:val="30"/>
                    </w:rPr>
                    <w:t>办机构</w:t>
                  </w:r>
                </w:p>
              </w:txbxContent>
            </v:textbox>
          </v:roundrect>
        </w:pict>
      </w:r>
      <w:r>
        <w:pict>
          <v:roundrect id="圆角矩形 3" o:spid="_x0000_s1069" o:spt="2" style="position:absolute;left:0pt;margin-left:176.5pt;margin-top:26.4pt;height:223.75pt;width:87.1pt;z-index:251661312;mso-width-relative:page;mso-height-relative:page;" coordsize="21600,21600" arcsize="0.166666666666667">
            <v:path/>
            <v:fill color2="#BBD5F0" focussize="0,0"/>
            <v:stroke weight="0.5pt"/>
            <v:imagedata o:title=""/>
            <o:lock v:ext="edit"/>
            <v:textbox inset="7.19992125984252pt,1.27mm,7.19992125984252pt,1.27mm">
              <w:txbxContent>
                <w:p>
                  <w:pPr>
                    <w:spacing w:line="230" w:lineRule="exact"/>
                    <w:rPr>
                      <w:rFonts w:cs="仿宋" w:asciiTheme="minorEastAsia" w:hAnsiTheme="minorEastAsia"/>
                      <w:sz w:val="16"/>
                      <w:szCs w:val="16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hint="eastAsia" w:cs="仿宋_GB2312" w:asciiTheme="minorEastAsia" w:hAnsiTheme="minorEastAsia"/>
                      <w:sz w:val="16"/>
                      <w:szCs w:val="16"/>
                    </w:rPr>
                    <w:t xml:space="preserve"> （一）</w:t>
                  </w:r>
                  <w:r>
                    <w:rPr>
                      <w:rFonts w:hint="eastAsia" w:cs="仿宋" w:asciiTheme="minorEastAsia" w:hAnsiTheme="minorEastAsia"/>
                      <w:sz w:val="16"/>
                      <w:szCs w:val="16"/>
                    </w:rPr>
                    <w:t>重大行政执法决定建议及其情况说明;</w:t>
                  </w:r>
                </w:p>
                <w:p>
                  <w:pPr>
                    <w:spacing w:line="230" w:lineRule="exact"/>
                    <w:rPr>
                      <w:rFonts w:cs="仿宋" w:asciiTheme="minorEastAsia" w:hAnsiTheme="minorEastAsia"/>
                      <w:sz w:val="16"/>
                      <w:szCs w:val="16"/>
                    </w:rPr>
                  </w:pPr>
                  <w:r>
                    <w:rPr>
                      <w:rFonts w:hint="eastAsia" w:cs="仿宋_GB2312" w:asciiTheme="minorEastAsia" w:hAnsiTheme="minorEastAsia"/>
                      <w:sz w:val="16"/>
                      <w:szCs w:val="16"/>
                    </w:rPr>
                    <w:t xml:space="preserve">   （二）</w:t>
                  </w:r>
                  <w:r>
                    <w:rPr>
                      <w:rFonts w:hint="eastAsia" w:cs="仿宋" w:asciiTheme="minorEastAsia" w:hAnsiTheme="minorEastAsia"/>
                      <w:sz w:val="16"/>
                      <w:szCs w:val="16"/>
                    </w:rPr>
                    <w:t>重大行政执法决定调查(审查)终结报告;</w:t>
                  </w:r>
                </w:p>
                <w:p>
                  <w:pPr>
                    <w:spacing w:line="230" w:lineRule="exact"/>
                    <w:rPr>
                      <w:rFonts w:cs="仿宋" w:asciiTheme="minorEastAsia" w:hAnsiTheme="minorEastAsia"/>
                      <w:sz w:val="16"/>
                      <w:szCs w:val="16"/>
                    </w:rPr>
                  </w:pPr>
                  <w:r>
                    <w:rPr>
                      <w:rFonts w:hint="eastAsia" w:cs="仿宋_GB2312" w:asciiTheme="minorEastAsia" w:hAnsiTheme="minorEastAsia"/>
                      <w:sz w:val="16"/>
                      <w:szCs w:val="16"/>
                    </w:rPr>
                    <w:t xml:space="preserve">   （三）</w:t>
                  </w:r>
                  <w:r>
                    <w:rPr>
                      <w:rFonts w:hint="eastAsia" w:cs="仿宋" w:asciiTheme="minorEastAsia" w:hAnsiTheme="minorEastAsia"/>
                      <w:sz w:val="16"/>
                      <w:szCs w:val="16"/>
                    </w:rPr>
                    <w:t>重大行政执法决定书代拟稿;</w:t>
                  </w:r>
                </w:p>
                <w:p>
                  <w:pPr>
                    <w:spacing w:line="230" w:lineRule="exact"/>
                    <w:rPr>
                      <w:rFonts w:cs="仿宋" w:asciiTheme="minorEastAsia" w:hAnsiTheme="minorEastAsia"/>
                      <w:sz w:val="16"/>
                      <w:szCs w:val="16"/>
                    </w:rPr>
                  </w:pPr>
                  <w:r>
                    <w:rPr>
                      <w:rFonts w:hint="eastAsia" w:cs="仿宋_GB2312" w:asciiTheme="minorEastAsia" w:hAnsiTheme="minorEastAsia"/>
                      <w:sz w:val="16"/>
                      <w:szCs w:val="16"/>
                    </w:rPr>
                    <w:t xml:space="preserve">   （四）</w:t>
                  </w:r>
                  <w:r>
                    <w:rPr>
                      <w:rFonts w:hint="eastAsia" w:cs="仿宋" w:asciiTheme="minorEastAsia" w:hAnsiTheme="minorEastAsia"/>
                      <w:sz w:val="16"/>
                      <w:szCs w:val="16"/>
                    </w:rPr>
                    <w:t xml:space="preserve">重大行政执法决定相关法律依据和证据资料; </w:t>
                  </w:r>
                </w:p>
                <w:p>
                  <w:pPr>
                    <w:spacing w:line="230" w:lineRule="exact"/>
                    <w:rPr>
                      <w:rFonts w:cs="仿宋_GB2312" w:asciiTheme="minorEastAsia" w:hAnsiTheme="minorEastAsia"/>
                      <w:sz w:val="16"/>
                      <w:szCs w:val="16"/>
                    </w:rPr>
                  </w:pPr>
                  <w:r>
                    <w:rPr>
                      <w:rFonts w:hint="eastAsia" w:cs="仿宋_GB2312" w:asciiTheme="minorEastAsia" w:hAnsiTheme="minorEastAsia"/>
                      <w:sz w:val="16"/>
                      <w:szCs w:val="16"/>
                    </w:rPr>
                    <w:t xml:space="preserve">   （五）经听证或评估的，应当提交听证笔录或评估报告;</w:t>
                  </w:r>
                </w:p>
                <w:p>
                  <w:pPr>
                    <w:spacing w:line="230" w:lineRule="exact"/>
                    <w:rPr>
                      <w:rFonts w:asciiTheme="minorEastAsia" w:hAnsiTheme="minorEastAsia"/>
                      <w:sz w:val="16"/>
                      <w:szCs w:val="16"/>
                    </w:rPr>
                  </w:pPr>
                  <w:r>
                    <w:rPr>
                      <w:rFonts w:hint="eastAsia" w:cs="仿宋_GB2312" w:asciiTheme="minorEastAsia" w:hAnsiTheme="minorEastAsia"/>
                      <w:sz w:val="16"/>
                      <w:szCs w:val="16"/>
                    </w:rPr>
                    <w:t xml:space="preserve">   （六）</w:t>
                  </w:r>
                  <w:r>
                    <w:rPr>
                      <w:rFonts w:hint="eastAsia" w:cs="仿宋" w:asciiTheme="minorEastAsia" w:hAnsiTheme="minorEastAsia"/>
                      <w:sz w:val="16"/>
                      <w:szCs w:val="16"/>
                    </w:rPr>
                    <w:t>其他需要提交的材料。</w:t>
                  </w:r>
                </w:p>
              </w:txbxContent>
            </v:textbox>
          </v:roundrect>
        </w:pict>
      </w:r>
      <w:r>
        <w:pict>
          <v:roundrect id="圆角矩形 8" o:spid="_x0000_s1073" o:spt="2" style="position:absolute;left:0pt;margin-left:277.55pt;margin-top:233.5pt;height:321.1pt;width:157.65pt;z-index:251665408;mso-width-relative:page;mso-height-relative:page;" coordsize="21600,21600" arcsize="0.166666666666667">
            <v:path/>
            <v:fill color2="#BBD5F0" focussize="0,0"/>
            <v:stroke weight="0.5pt"/>
            <v:imagedata o:title=""/>
            <o:lock v:ext="edit"/>
            <v:textbox inset="7.19992125984252pt,1.27mm,7.19992125984252pt,1.27mm">
              <w:txbxContent>
                <w:p>
                  <w:pPr>
                    <w:adjustRightInd w:val="0"/>
                    <w:snapToGrid w:val="0"/>
                    <w:spacing w:line="320" w:lineRule="exact"/>
                    <w:ind w:firstLine="420" w:firstLineChars="200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cs="仿宋_GB2312" w:asciiTheme="minorEastAsia" w:hAnsiTheme="minorEastAsia"/>
                      <w:szCs w:val="21"/>
                    </w:rPr>
                    <w:t>（一）</w:t>
                  </w:r>
                  <w:r>
                    <w:rPr>
                      <w:rFonts w:hint="eastAsia" w:asciiTheme="minorEastAsia" w:hAnsiTheme="minorEastAsia"/>
                      <w:szCs w:val="21"/>
                    </w:rPr>
                    <w:t>执法主体是否合法，执法人员是否具备执法资格</w:t>
                  </w:r>
                  <w:r>
                    <w:rPr>
                      <w:rFonts w:asciiTheme="minorEastAsia" w:hAnsiTheme="minorEastAsia"/>
                      <w:szCs w:val="21"/>
                    </w:rPr>
                    <w:t xml:space="preserve">; </w:t>
                  </w:r>
                </w:p>
                <w:p>
                  <w:pPr>
                    <w:adjustRightInd w:val="0"/>
                    <w:snapToGrid w:val="0"/>
                    <w:spacing w:line="320" w:lineRule="exact"/>
                    <w:ind w:firstLine="420" w:firstLineChars="200"/>
                    <w:rPr>
                      <w:rFonts w:cs="仿宋_GB2312" w:asciiTheme="minorEastAsia" w:hAnsiTheme="minorEastAsia"/>
                      <w:szCs w:val="21"/>
                    </w:rPr>
                  </w:pPr>
                  <w:r>
                    <w:rPr>
                      <w:rFonts w:hint="eastAsia" w:cs="仿宋_GB2312" w:asciiTheme="minorEastAsia" w:hAnsiTheme="minorEastAsia"/>
                      <w:szCs w:val="21"/>
                    </w:rPr>
                    <w:t>（二）执法程序是否合法；</w:t>
                  </w:r>
                </w:p>
                <w:p>
                  <w:pPr>
                    <w:adjustRightInd w:val="0"/>
                    <w:snapToGrid w:val="0"/>
                    <w:spacing w:line="320" w:lineRule="exact"/>
                    <w:ind w:firstLine="420" w:firstLineChars="200"/>
                    <w:rPr>
                      <w:rFonts w:cs="仿宋_GB2312" w:asciiTheme="minorEastAsia" w:hAnsiTheme="minorEastAsia"/>
                      <w:szCs w:val="21"/>
                    </w:rPr>
                  </w:pPr>
                  <w:r>
                    <w:rPr>
                      <w:rFonts w:hint="eastAsia" w:cs="仿宋_GB2312" w:asciiTheme="minorEastAsia" w:hAnsiTheme="minorEastAsia"/>
                      <w:szCs w:val="21"/>
                    </w:rPr>
                    <w:t>（三）案件事实是否清楚，证据是否合法充分；</w:t>
                  </w:r>
                </w:p>
                <w:p>
                  <w:pPr>
                    <w:adjustRightInd w:val="0"/>
                    <w:snapToGrid w:val="0"/>
                    <w:spacing w:line="320" w:lineRule="exact"/>
                    <w:ind w:firstLine="420" w:firstLineChars="200"/>
                    <w:rPr>
                      <w:rFonts w:cs="仿宋_GB2312" w:asciiTheme="minorEastAsia" w:hAnsiTheme="minorEastAsia"/>
                      <w:szCs w:val="21"/>
                    </w:rPr>
                  </w:pPr>
                  <w:r>
                    <w:rPr>
                      <w:rFonts w:hint="eastAsia" w:cs="仿宋_GB2312" w:asciiTheme="minorEastAsia" w:hAnsiTheme="minorEastAsia"/>
                      <w:szCs w:val="21"/>
                    </w:rPr>
                    <w:t>（四）适用法律、法规、规章是否准确，裁量基准运用是否适当；</w:t>
                  </w:r>
                </w:p>
                <w:p>
                  <w:pPr>
                    <w:adjustRightInd w:val="0"/>
                    <w:snapToGrid w:val="0"/>
                    <w:spacing w:line="320" w:lineRule="exact"/>
                    <w:ind w:firstLine="420" w:firstLineChars="200"/>
                    <w:rPr>
                      <w:rFonts w:cs="仿宋_GB2312" w:asciiTheme="minorEastAsia" w:hAnsiTheme="minorEastAsia"/>
                      <w:szCs w:val="21"/>
                    </w:rPr>
                  </w:pPr>
                  <w:r>
                    <w:rPr>
                      <w:rFonts w:hint="eastAsia" w:cs="仿宋_GB2312" w:asciiTheme="minorEastAsia" w:hAnsiTheme="minorEastAsia"/>
                      <w:szCs w:val="21"/>
                    </w:rPr>
                    <w:t>（五）执法是否超越行政执法机关法定权限；</w:t>
                  </w:r>
                </w:p>
                <w:p>
                  <w:pPr>
                    <w:adjustRightInd w:val="0"/>
                    <w:snapToGrid w:val="0"/>
                    <w:spacing w:line="320" w:lineRule="exact"/>
                    <w:ind w:firstLine="420" w:firstLineChars="200"/>
                    <w:rPr>
                      <w:rFonts w:cs="仿宋_GB2312" w:asciiTheme="minorEastAsia" w:hAnsiTheme="minorEastAsia"/>
                      <w:szCs w:val="21"/>
                    </w:rPr>
                  </w:pPr>
                  <w:r>
                    <w:rPr>
                      <w:rFonts w:hint="eastAsia" w:cs="仿宋_GB2312" w:asciiTheme="minorEastAsia" w:hAnsiTheme="minorEastAsia"/>
                      <w:szCs w:val="21"/>
                    </w:rPr>
                    <w:t>（六）执法文书是否完备、规范；</w:t>
                  </w:r>
                </w:p>
                <w:p>
                  <w:pPr>
                    <w:adjustRightInd w:val="0"/>
                    <w:snapToGrid w:val="0"/>
                    <w:spacing w:line="320" w:lineRule="exact"/>
                    <w:ind w:firstLine="420" w:firstLineChars="200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cs="仿宋_GB2312" w:asciiTheme="minorEastAsia" w:hAnsiTheme="minorEastAsia"/>
                      <w:szCs w:val="21"/>
                    </w:rPr>
                    <w:t>（七）违法行为是否涉嫌犯罪、需要移送司法机关；</w:t>
                  </w:r>
                </w:p>
                <w:p>
                  <w:pPr>
                    <w:adjustRightInd w:val="0"/>
                    <w:snapToGrid w:val="0"/>
                    <w:spacing w:line="320" w:lineRule="exact"/>
                    <w:ind w:firstLine="420" w:firstLineChars="200"/>
                    <w:rPr>
                      <w:rFonts w:asciiTheme="minorEastAsia" w:hAnsiTheme="minorEastAsia"/>
                      <w:szCs w:val="21"/>
                    </w:rPr>
                  </w:pPr>
                  <w:r>
                    <w:rPr>
                      <w:rFonts w:hint="eastAsia" w:cs="仿宋_GB2312" w:asciiTheme="minorEastAsia" w:hAnsiTheme="minorEastAsia"/>
                      <w:szCs w:val="21"/>
                    </w:rPr>
                    <w:t>（八）</w:t>
                  </w:r>
                  <w:r>
                    <w:rPr>
                      <w:rFonts w:hint="eastAsia" w:asciiTheme="minorEastAsia" w:hAnsiTheme="minorEastAsia"/>
                      <w:szCs w:val="21"/>
                    </w:rPr>
                    <w:t>其他应当审核的内容。</w:t>
                  </w:r>
                </w:p>
                <w:p>
                  <w:pPr>
                    <w:rPr>
                      <w:rFonts w:cs="仿宋" w:asciiTheme="minorEastAsia" w:hAnsiTheme="minorEastAsia"/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>
        <w:pict>
          <v:roundrect id="圆角矩形 10" o:spid="_x0000_s1075" o:spt="2" style="position:absolute;left:0pt;margin-left:7.5pt;margin-top:215.7pt;height:354.25pt;width:150pt;z-index:251667456;mso-width-relative:page;mso-height-relative:page;" coordsize="21600,21600" arcsize="0.166666666666667">
            <v:path/>
            <v:fill color2="#BBD5F0" focussize="0,0"/>
            <v:stroke weight="0.5pt"/>
            <v:imagedata o:title=""/>
            <o:lock v:ext="edit"/>
            <v:textbox inset="7.19992125984252pt,1.27mm,7.19992125984252pt,1.27mm">
              <w:txbxContent>
                <w:p>
                  <w:pPr>
                    <w:spacing w:line="320" w:lineRule="exact"/>
                    <w:ind w:firstLine="420" w:firstLineChars="200"/>
                    <w:rPr>
                      <w:rFonts w:cs="仿宋" w:asciiTheme="minorEastAsia" w:hAnsiTheme="minorEastAsia"/>
                      <w:szCs w:val="21"/>
                    </w:rPr>
                  </w:pPr>
                  <w:r>
                    <w:rPr>
                      <w:rFonts w:hint="eastAsia" w:cs="仿宋_GB2312" w:asciiTheme="minorEastAsia" w:hAnsiTheme="minorEastAsia"/>
                      <w:szCs w:val="21"/>
                    </w:rPr>
                    <w:t>（一）</w:t>
                  </w:r>
                  <w:r>
                    <w:rPr>
                      <w:rFonts w:hint="eastAsia" w:cs="仿宋" w:asciiTheme="minorEastAsia" w:hAnsiTheme="minorEastAsia"/>
                      <w:szCs w:val="21"/>
                    </w:rPr>
                    <w:t>对拟作出的重大行政执法决定主体合法、事实清楚、证据合法充分、依据准确、裁量适当、执法程序合法、执法文书完备、规范的，提出同意的意见;</w:t>
                  </w:r>
                </w:p>
                <w:p>
                  <w:pPr>
                    <w:spacing w:line="320" w:lineRule="exact"/>
                    <w:ind w:firstLine="420" w:firstLineChars="200"/>
                    <w:rPr>
                      <w:rFonts w:cs="仿宋" w:asciiTheme="minorEastAsia" w:hAnsiTheme="minorEastAsia"/>
                      <w:szCs w:val="21"/>
                    </w:rPr>
                  </w:pPr>
                  <w:r>
                    <w:rPr>
                      <w:rFonts w:hint="eastAsia" w:cs="仿宋_GB2312" w:asciiTheme="minorEastAsia" w:hAnsiTheme="minorEastAsia"/>
                      <w:szCs w:val="21"/>
                    </w:rPr>
                    <w:t>（二）</w:t>
                  </w:r>
                  <w:r>
                    <w:rPr>
                      <w:rFonts w:hint="eastAsia" w:cs="仿宋" w:asciiTheme="minorEastAsia" w:hAnsiTheme="minorEastAsia"/>
                      <w:szCs w:val="21"/>
                    </w:rPr>
                    <w:t>对拟作出的重大行政执法决定事实认定不清、证据和执法程序有瑕疵、执法文书不规范、裁量不适当的，提出纠正的意见;</w:t>
                  </w:r>
                </w:p>
                <w:p>
                  <w:pPr>
                    <w:spacing w:line="320" w:lineRule="exact"/>
                    <w:ind w:firstLine="420" w:firstLineChars="200"/>
                    <w:rPr>
                      <w:rFonts w:cs="仿宋" w:asciiTheme="minorEastAsia" w:hAnsiTheme="minorEastAsia"/>
                      <w:szCs w:val="21"/>
                    </w:rPr>
                  </w:pPr>
                  <w:r>
                    <w:rPr>
                      <w:rFonts w:hint="eastAsia" w:cs="仿宋_GB2312" w:asciiTheme="minorEastAsia" w:hAnsiTheme="minorEastAsia"/>
                      <w:szCs w:val="21"/>
                    </w:rPr>
                    <w:t>（三）</w:t>
                  </w:r>
                  <w:r>
                    <w:rPr>
                      <w:rFonts w:hint="eastAsia" w:cs="仿宋" w:asciiTheme="minorEastAsia" w:hAnsiTheme="minorEastAsia"/>
                      <w:szCs w:val="21"/>
                    </w:rPr>
                    <w:t>对拟作出的重大行政执法决定存在主体不合法、主要证据不合法、依据不准确、执法程序不合法的，提出不予作出行政执法决定的意见;</w:t>
                  </w:r>
                </w:p>
                <w:p>
                  <w:pPr>
                    <w:spacing w:line="320" w:lineRule="exact"/>
                    <w:ind w:firstLine="420" w:firstLineChars="200"/>
                    <w:rPr>
                      <w:rFonts w:cs="仿宋" w:asciiTheme="minorEastAsia" w:hAnsiTheme="minorEastAsia"/>
                      <w:szCs w:val="21"/>
                    </w:rPr>
                  </w:pPr>
                  <w:r>
                    <w:rPr>
                      <w:rFonts w:hint="eastAsia" w:cs="仿宋" w:asciiTheme="minorEastAsia" w:hAnsiTheme="minorEastAsia"/>
                      <w:szCs w:val="21"/>
                    </w:rPr>
                    <w:t>（四）对违法行为涉嫌犯罪的，提出移送意见。</w:t>
                  </w:r>
                </w:p>
                <w:p>
                  <w:pPr>
                    <w:spacing w:line="320" w:lineRule="exact"/>
                    <w:rPr>
                      <w:rFonts w:cs="仿宋" w:asciiTheme="minorEastAsia" w:hAnsiTheme="minorEastAsia"/>
                    </w:rPr>
                  </w:pPr>
                </w:p>
              </w:txbxContent>
            </v:textbox>
          </v:roundrect>
        </w:pict>
      </w:r>
      <w:r>
        <w:pict>
          <v:shape id="右箭头 4" o:spid="_x0000_s1070" o:spt="13" type="#_x0000_t13" style="position:absolute;left:0pt;margin-left:264.15pt;margin-top:83.7pt;height:44pt;width:94.1pt;z-index:251662336;mso-width-relative:page;mso-height-relative:page;" coordsize="21600,21600">
            <v:path/>
            <v:fill color2="#BBD5F0" focussize="0,0"/>
            <v:stroke weight="0.5pt" joinstyle="miter"/>
            <v:imagedata o:title=""/>
            <o:lock v:ext="edit"/>
            <v:textbox inset="7.19992125984252pt,1.27mm,7.19992125984252pt,1.27mm">
              <w:txbxContent>
                <w:p>
                  <w:pPr>
                    <w:rPr>
                      <w:rFonts w:cs="仿宋" w:asciiTheme="minorEastAsia" w:hAnsiTheme="minorEastAsia"/>
                    </w:rPr>
                  </w:pPr>
                  <w:r>
                    <w:rPr>
                      <w:rFonts w:hint="eastAsia" w:cs="仿宋" w:asciiTheme="minorEastAsia" w:hAnsiTheme="minorEastAsia"/>
                    </w:rPr>
                    <w:t>提交法制审核机构</w:t>
                  </w:r>
                </w:p>
              </w:txbxContent>
            </v:textbox>
          </v:shape>
        </w:pict>
      </w:r>
      <w:r>
        <w:pict>
          <v:shape id="上箭头 13" o:spid="_x0000_s1076" o:spt="68" type="#_x0000_t68" style="position:absolute;left:0pt;margin-left:29.05pt;margin-top:127.55pt;height:87.65pt;width:49.1pt;z-index:251668480;mso-width-relative:page;mso-height-relative:page;" coordsize="21600,21600">
            <v:path/>
            <v:fill color2="#BBD5F0" focussize="0,0"/>
            <v:stroke weight="0.5pt" joinstyle="miter"/>
            <v:imagedata o:title=""/>
            <o:lock v:ext="edit"/>
            <v:textbox inset="7.19992125984252pt,1.27mm,7.19992125984252pt,1.27mm" style="layout-flow:vertical-ideographic;">
              <w:txbxContent>
                <w:p>
                  <w:pPr>
                    <w:jc w:val="center"/>
                    <w:rPr>
                      <w:rFonts w:cs="仿宋" w:asciiTheme="majorEastAsia" w:hAnsiTheme="majorEastAsia" w:eastAsiaTheme="majorEastAsia"/>
                    </w:rPr>
                  </w:pPr>
                  <w:r>
                    <w:rPr>
                      <w:rFonts w:hint="eastAsia" w:cs="仿宋" w:asciiTheme="majorEastAsia" w:hAnsiTheme="majorEastAsia" w:eastAsiaTheme="majorEastAsia"/>
                    </w:rPr>
                    <w:t>法制审核结果</w:t>
                  </w:r>
                </w:p>
              </w:txbxContent>
            </v:textbox>
          </v:shape>
        </w:pict>
      </w:r>
    </w:p>
    <w:p>
      <w:pPr>
        <w:rPr>
          <w:rFonts w:ascii="Calibri" w:hAnsi="Calibri" w:eastAsia="宋体" w:cs="黑体"/>
          <w:szCs w:val="24"/>
        </w:rPr>
      </w:pPr>
    </w:p>
    <w:p>
      <w:r>
        <w:pict>
          <v:roundrect id="圆角矩形 5" o:spid="_x0000_s1071" o:spt="2" style="position:absolute;left:0pt;margin-left:358.65pt;margin-top:14.8pt;height:81pt;width:75.85pt;z-index:251663360;mso-width-relative:page;mso-height-relative:page;" coordsize="21600,21600" arcsize="0.166666666666667">
            <v:path/>
            <v:fill color2="#BBD5F0" focussize="0,0"/>
            <v:stroke weight="2pt"/>
            <v:imagedata o:title=""/>
            <o:lock v:ext="edit"/>
            <v:textbox inset="7.19992125984252pt,1.27mm,7.19992125984252pt,1.27mm">
              <w:txbxContent>
                <w:p>
                  <w:pPr>
                    <w:spacing w:line="400" w:lineRule="exact"/>
                    <w:jc w:val="center"/>
                    <w:rPr>
                      <w:rFonts w:cs="仿宋" w:asciiTheme="minorEastAsia" w:hAnsiTheme="minorEastAsia"/>
                      <w:sz w:val="28"/>
                      <w:szCs w:val="28"/>
                    </w:rPr>
                  </w:pPr>
                  <w:r>
                    <w:rPr>
                      <w:rFonts w:hint="eastAsia" w:cs="仿宋" w:asciiTheme="minorEastAsia" w:hAnsiTheme="minorEastAsia"/>
                      <w:sz w:val="28"/>
                      <w:szCs w:val="28"/>
                    </w:rPr>
                    <w:t>法制审核机构审核</w:t>
                  </w:r>
                </w:p>
              </w:txbxContent>
            </v:textbox>
          </v:roundrect>
        </w:pict>
      </w:r>
    </w:p>
    <w:p/>
    <w:p/>
    <w:p>
      <w:pPr>
        <w:tabs>
          <w:tab w:val="left" w:pos="1752"/>
        </w:tabs>
        <w:jc w:val="left"/>
      </w:pPr>
      <w:r>
        <w:rPr>
          <w:rFonts w:hint="eastAsia"/>
        </w:rPr>
        <w:tab/>
      </w:r>
    </w:p>
    <w:p>
      <w:pPr>
        <w:spacing w:line="660" w:lineRule="exact"/>
        <w:ind w:firstLine="640" w:firstLineChars="200"/>
        <w:rPr>
          <w:rFonts w:ascii="黑体" w:hAnsi="Times New Roman" w:eastAsia="黑体" w:cs="Times New Roman"/>
          <w:color w:val="000000" w:themeColor="text1"/>
          <w:sz w:val="32"/>
          <w:szCs w:val="32"/>
        </w:rPr>
      </w:pPr>
    </w:p>
    <w:p>
      <w:pPr>
        <w:spacing w:line="660" w:lineRule="exact"/>
        <w:ind w:firstLine="640" w:firstLineChars="200"/>
        <w:rPr>
          <w:rFonts w:ascii="黑体" w:hAnsi="Times New Roman" w:eastAsia="黑体" w:cs="Times New Roman"/>
          <w:color w:val="000000" w:themeColor="text1"/>
          <w:sz w:val="32"/>
          <w:szCs w:val="32"/>
        </w:rPr>
      </w:pPr>
    </w:p>
    <w:p>
      <w:pPr>
        <w:spacing w:line="660" w:lineRule="exact"/>
        <w:ind w:firstLine="640" w:firstLineChars="200"/>
        <w:rPr>
          <w:rFonts w:ascii="黑体" w:hAnsi="Times New Roman" w:eastAsia="黑体" w:cs="Times New Roman"/>
          <w:color w:val="000000" w:themeColor="text1"/>
          <w:sz w:val="32"/>
          <w:szCs w:val="32"/>
        </w:rPr>
      </w:pPr>
    </w:p>
    <w:p>
      <w:pPr>
        <w:spacing w:line="660" w:lineRule="exact"/>
        <w:ind w:firstLine="640" w:firstLineChars="200"/>
        <w:rPr>
          <w:rFonts w:ascii="黑体" w:hAnsi="Times New Roman" w:eastAsia="黑体" w:cs="Times New Roman"/>
          <w:color w:val="000000" w:themeColor="text1"/>
          <w:sz w:val="32"/>
          <w:szCs w:val="32"/>
        </w:rPr>
      </w:pPr>
    </w:p>
    <w:p>
      <w:pPr>
        <w:spacing w:line="660" w:lineRule="exact"/>
        <w:ind w:firstLine="640" w:firstLineChars="200"/>
        <w:rPr>
          <w:rFonts w:ascii="黑体" w:hAnsi="Times New Roman" w:eastAsia="黑体" w:cs="Times New Roman"/>
          <w:color w:val="000000" w:themeColor="text1"/>
          <w:sz w:val="32"/>
          <w:szCs w:val="32"/>
        </w:rPr>
      </w:pPr>
    </w:p>
    <w:p>
      <w:pPr>
        <w:spacing w:line="660" w:lineRule="exact"/>
        <w:ind w:firstLine="640" w:firstLineChars="200"/>
        <w:rPr>
          <w:rFonts w:ascii="黑体" w:hAnsi="Times New Roman" w:eastAsia="黑体" w:cs="Times New Roman"/>
          <w:color w:val="000000" w:themeColor="text1"/>
          <w:sz w:val="32"/>
          <w:szCs w:val="32"/>
        </w:rPr>
      </w:pPr>
    </w:p>
    <w:p>
      <w:pPr>
        <w:spacing w:line="660" w:lineRule="exact"/>
        <w:ind w:firstLine="640" w:firstLineChars="200"/>
        <w:rPr>
          <w:rFonts w:ascii="黑体" w:hAnsi="Times New Roman" w:eastAsia="黑体" w:cs="Times New Roman"/>
          <w:color w:val="000000" w:themeColor="text1"/>
          <w:sz w:val="32"/>
          <w:szCs w:val="32"/>
        </w:rPr>
      </w:pPr>
    </w:p>
    <w:p>
      <w:pPr>
        <w:spacing w:line="660" w:lineRule="exact"/>
        <w:ind w:firstLine="640" w:firstLineChars="200"/>
        <w:rPr>
          <w:rFonts w:ascii="黑体" w:hAnsi="Times New Roman" w:eastAsia="黑体" w:cs="Times New Roman"/>
          <w:color w:val="000000" w:themeColor="text1"/>
          <w:sz w:val="32"/>
          <w:szCs w:val="32"/>
        </w:rPr>
      </w:pPr>
    </w:p>
    <w:p>
      <w:pPr>
        <w:spacing w:line="660" w:lineRule="exact"/>
        <w:ind w:firstLine="640" w:firstLineChars="200"/>
        <w:rPr>
          <w:rFonts w:ascii="黑体" w:hAnsi="Times New Roman" w:eastAsia="黑体" w:cs="Times New Roman"/>
          <w:color w:val="000000" w:themeColor="text1"/>
          <w:sz w:val="32"/>
          <w:szCs w:val="32"/>
        </w:rPr>
      </w:pPr>
    </w:p>
    <w:p>
      <w:pPr>
        <w:spacing w:line="660" w:lineRule="exact"/>
        <w:ind w:firstLine="640" w:firstLineChars="200"/>
        <w:rPr>
          <w:rFonts w:ascii="黑体" w:hAnsi="Times New Roman" w:eastAsia="黑体" w:cs="Times New Roman"/>
          <w:color w:val="000000" w:themeColor="text1"/>
          <w:sz w:val="32"/>
          <w:szCs w:val="32"/>
        </w:rPr>
      </w:pPr>
    </w:p>
    <w:p>
      <w:pPr>
        <w:spacing w:line="660" w:lineRule="exact"/>
        <w:ind w:firstLine="640" w:firstLineChars="200"/>
        <w:rPr>
          <w:rFonts w:ascii="黑体" w:hAnsi="Times New Roman" w:eastAsia="黑体" w:cs="Times New Roman"/>
          <w:color w:val="000000" w:themeColor="text1"/>
          <w:sz w:val="32"/>
          <w:szCs w:val="32"/>
        </w:rPr>
      </w:pPr>
    </w:p>
    <w:p>
      <w:pPr>
        <w:spacing w:line="660" w:lineRule="exact"/>
        <w:ind w:firstLine="640" w:firstLineChars="200"/>
        <w:rPr>
          <w:rFonts w:ascii="黑体" w:hAnsi="Times New Roman" w:eastAsia="黑体" w:cs="Times New Roman"/>
          <w:color w:val="000000" w:themeColor="text1"/>
          <w:sz w:val="32"/>
          <w:szCs w:val="32"/>
        </w:rPr>
      </w:pPr>
    </w:p>
    <w:p>
      <w:pPr>
        <w:spacing w:line="660" w:lineRule="exact"/>
        <w:ind w:firstLine="640" w:firstLineChars="200"/>
        <w:rPr>
          <w:rFonts w:ascii="黑体" w:hAnsi="Times New Roman" w:eastAsia="黑体" w:cs="Times New Roman"/>
          <w:color w:val="000000" w:themeColor="text1"/>
          <w:sz w:val="32"/>
          <w:szCs w:val="32"/>
        </w:rPr>
      </w:pPr>
    </w:p>
    <w:p>
      <w:pPr>
        <w:spacing w:line="660" w:lineRule="exact"/>
        <w:ind w:firstLine="640" w:firstLineChars="200"/>
        <w:rPr>
          <w:rFonts w:ascii="黑体" w:hAnsi="Times New Roman" w:eastAsia="黑体" w:cs="Times New Roman"/>
          <w:color w:val="000000" w:themeColor="text1"/>
          <w:sz w:val="32"/>
          <w:szCs w:val="32"/>
        </w:rPr>
      </w:pPr>
    </w:p>
    <w:p>
      <w:pPr>
        <w:spacing w:line="660" w:lineRule="exact"/>
        <w:ind w:firstLine="640" w:firstLineChars="200"/>
        <w:rPr>
          <w:rFonts w:ascii="黑体" w:hAnsi="Times New Roman" w:eastAsia="黑体" w:cs="Times New Roman"/>
          <w:color w:val="000000" w:themeColor="text1"/>
          <w:sz w:val="32"/>
          <w:szCs w:val="32"/>
        </w:rPr>
      </w:pPr>
    </w:p>
    <w:p>
      <w:pPr>
        <w:spacing w:line="660" w:lineRule="exact"/>
        <w:rPr>
          <w:rFonts w:ascii="黑体" w:hAnsi="Times New Roman" w:eastAsia="黑体" w:cs="Times New Roman"/>
          <w:color w:val="000000" w:themeColor="text1"/>
          <w:sz w:val="32"/>
          <w:szCs w:val="32"/>
        </w:rPr>
      </w:pPr>
      <w:bookmarkStart w:id="0" w:name="_GoBack"/>
      <w:bookmarkEnd w:id="0"/>
    </w:p>
    <w:sectPr>
      <w:pgSz w:w="11906" w:h="16838"/>
      <w:pgMar w:top="1871" w:right="1701" w:bottom="1701" w:left="1701" w:header="851" w:footer="1247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GNmYTE4M2M4ZjczNGUxNjVkMzQzYjVkYWQzN2Q4YmYifQ=="/>
  </w:docVars>
  <w:rsids>
    <w:rsidRoot w:val="00D20E26"/>
    <w:rsid w:val="00027B05"/>
    <w:rsid w:val="00053EDD"/>
    <w:rsid w:val="0015041E"/>
    <w:rsid w:val="001825A2"/>
    <w:rsid w:val="00281108"/>
    <w:rsid w:val="00287FFD"/>
    <w:rsid w:val="003110B0"/>
    <w:rsid w:val="004B6C3D"/>
    <w:rsid w:val="0051318A"/>
    <w:rsid w:val="00560467"/>
    <w:rsid w:val="005D3992"/>
    <w:rsid w:val="007D2258"/>
    <w:rsid w:val="007E3295"/>
    <w:rsid w:val="008D7D49"/>
    <w:rsid w:val="008F0F40"/>
    <w:rsid w:val="00930539"/>
    <w:rsid w:val="00937B55"/>
    <w:rsid w:val="00974373"/>
    <w:rsid w:val="009E7141"/>
    <w:rsid w:val="00A41231"/>
    <w:rsid w:val="00AC184D"/>
    <w:rsid w:val="00B47B39"/>
    <w:rsid w:val="00B5204E"/>
    <w:rsid w:val="00B64FF3"/>
    <w:rsid w:val="00B76A27"/>
    <w:rsid w:val="00BA1AC1"/>
    <w:rsid w:val="00C10686"/>
    <w:rsid w:val="00C27A09"/>
    <w:rsid w:val="00C41E29"/>
    <w:rsid w:val="00CA1F11"/>
    <w:rsid w:val="00D20E26"/>
    <w:rsid w:val="00D257FD"/>
    <w:rsid w:val="00DB33A9"/>
    <w:rsid w:val="00E457F0"/>
    <w:rsid w:val="00E53D94"/>
    <w:rsid w:val="00FD70F4"/>
    <w:rsid w:val="3903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qFormat="1" w:uiPriority="99" w:semiHidden="0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6"/>
    <w:unhideWhenUsed/>
    <w:qFormat/>
    <w:uiPriority w:val="99"/>
    <w:pPr>
      <w:jc w:val="left"/>
    </w:pPr>
    <w:rPr>
      <w:rFonts w:ascii="Calibri" w:hAnsi="Calibri" w:eastAsia="宋体" w:cs="Times New Roman"/>
    </w:rPr>
  </w:style>
  <w:style w:type="paragraph" w:styleId="3">
    <w:name w:val="Plain Text"/>
    <w:basedOn w:val="1"/>
    <w:link w:val="24"/>
    <w:unhideWhenUsed/>
    <w:qFormat/>
    <w:uiPriority w:val="99"/>
    <w:rPr>
      <w:rFonts w:ascii="宋体" w:hAnsi="Courier New" w:eastAsia="宋体" w:cs="Courier New"/>
      <w:szCs w:val="21"/>
    </w:rPr>
  </w:style>
  <w:style w:type="paragraph" w:styleId="4">
    <w:name w:val="Date"/>
    <w:basedOn w:val="1"/>
    <w:next w:val="1"/>
    <w:link w:val="25"/>
    <w:unhideWhenUsed/>
    <w:qFormat/>
    <w:uiPriority w:val="99"/>
    <w:pPr>
      <w:ind w:left="100" w:leftChars="2500"/>
    </w:pPr>
    <w:rPr>
      <w:rFonts w:ascii="仿宋" w:hAnsi="仿宋" w:eastAsia="仿宋_GB2312"/>
      <w:sz w:val="32"/>
    </w:rPr>
  </w:style>
  <w:style w:type="paragraph" w:styleId="5">
    <w:name w:val="Balloon Text"/>
    <w:basedOn w:val="1"/>
    <w:link w:val="30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page number"/>
    <w:basedOn w:val="10"/>
    <w:unhideWhenUsed/>
    <w:qFormat/>
    <w:uiPriority w:val="99"/>
  </w:style>
  <w:style w:type="character" w:styleId="12">
    <w:name w:val="FollowedHyperlink"/>
    <w:basedOn w:val="10"/>
    <w:unhideWhenUsed/>
    <w:qFormat/>
    <w:uiPriority w:val="99"/>
    <w:rPr>
      <w:color w:val="000000"/>
      <w:u w:val="none"/>
    </w:rPr>
  </w:style>
  <w:style w:type="character" w:styleId="13">
    <w:name w:val="Emphasis"/>
    <w:basedOn w:val="10"/>
    <w:qFormat/>
    <w:uiPriority w:val="20"/>
    <w:rPr>
      <w:color w:val="CC0000"/>
    </w:rPr>
  </w:style>
  <w:style w:type="character" w:styleId="14">
    <w:name w:val="Hyperlink"/>
    <w:basedOn w:val="10"/>
    <w:unhideWhenUsed/>
    <w:qFormat/>
    <w:uiPriority w:val="99"/>
    <w:rPr>
      <w:color w:val="000000"/>
      <w:u w:val="none"/>
    </w:rPr>
  </w:style>
  <w:style w:type="character" w:styleId="15">
    <w:name w:val="HTML Cite"/>
    <w:basedOn w:val="10"/>
    <w:unhideWhenUsed/>
    <w:qFormat/>
    <w:uiPriority w:val="99"/>
    <w:rPr>
      <w:color w:val="008000"/>
    </w:rPr>
  </w:style>
  <w:style w:type="character" w:customStyle="1" w:styleId="16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7">
    <w:name w:val="页脚 Char"/>
    <w:basedOn w:val="10"/>
    <w:link w:val="6"/>
    <w:qFormat/>
    <w:uiPriority w:val="99"/>
    <w:rPr>
      <w:sz w:val="18"/>
      <w:szCs w:val="18"/>
    </w:rPr>
  </w:style>
  <w:style w:type="character" w:customStyle="1" w:styleId="18">
    <w:name w:val="页码1"/>
    <w:qFormat/>
    <w:uiPriority w:val="0"/>
    <w:rPr>
      <w:rFonts w:eastAsia="宋体" w:cs="Times New Roman"/>
      <w:sz w:val="28"/>
    </w:rPr>
  </w:style>
  <w:style w:type="character" w:customStyle="1" w:styleId="19">
    <w:name w:val="page-cur"/>
    <w:basedOn w:val="10"/>
    <w:qFormat/>
    <w:uiPriority w:val="0"/>
    <w:rPr>
      <w:b/>
      <w:color w:val="333333"/>
      <w:bdr w:val="single" w:color="E5E5E5" w:sz="6" w:space="0"/>
      <w:shd w:val="clear" w:color="auto" w:fill="F2F2F2"/>
    </w:rPr>
  </w:style>
  <w:style w:type="character" w:customStyle="1" w:styleId="20">
    <w:name w:val="页眉 Char Char Char"/>
    <w:qFormat/>
    <w:uiPriority w:val="99"/>
    <w:rPr>
      <w:rFonts w:ascii="仿宋" w:hAnsi="仿宋" w:eastAsia="仿宋_GB2312"/>
      <w:kern w:val="2"/>
      <w:sz w:val="18"/>
      <w:szCs w:val="18"/>
    </w:rPr>
  </w:style>
  <w:style w:type="character" w:customStyle="1" w:styleId="21">
    <w:name w:val="日期 Char"/>
    <w:link w:val="4"/>
    <w:qFormat/>
    <w:uiPriority w:val="99"/>
    <w:rPr>
      <w:rFonts w:ascii="仿宋" w:hAnsi="仿宋" w:eastAsia="仿宋_GB2312"/>
      <w:sz w:val="32"/>
    </w:rPr>
  </w:style>
  <w:style w:type="character" w:customStyle="1" w:styleId="22">
    <w:name w:val="sugg-loading"/>
    <w:basedOn w:val="10"/>
    <w:qFormat/>
    <w:uiPriority w:val="0"/>
  </w:style>
  <w:style w:type="character" w:customStyle="1" w:styleId="23">
    <w:name w:val="页脚 Char Char Char"/>
    <w:qFormat/>
    <w:uiPriority w:val="99"/>
    <w:rPr>
      <w:rFonts w:ascii="仿宋" w:hAnsi="仿宋" w:eastAsia="仿宋_GB2312"/>
      <w:kern w:val="2"/>
      <w:sz w:val="18"/>
      <w:szCs w:val="18"/>
    </w:rPr>
  </w:style>
  <w:style w:type="character" w:customStyle="1" w:styleId="24">
    <w:name w:val="纯文本 Char"/>
    <w:basedOn w:val="10"/>
    <w:link w:val="3"/>
    <w:qFormat/>
    <w:uiPriority w:val="99"/>
    <w:rPr>
      <w:rFonts w:ascii="宋体" w:hAnsi="Courier New" w:eastAsia="宋体" w:cs="Courier New"/>
      <w:szCs w:val="21"/>
    </w:rPr>
  </w:style>
  <w:style w:type="character" w:customStyle="1" w:styleId="25">
    <w:name w:val="日期 Char1"/>
    <w:basedOn w:val="10"/>
    <w:link w:val="4"/>
    <w:semiHidden/>
    <w:qFormat/>
    <w:uiPriority w:val="99"/>
  </w:style>
  <w:style w:type="character" w:customStyle="1" w:styleId="26">
    <w:name w:val="批注文字 Char"/>
    <w:basedOn w:val="10"/>
    <w:link w:val="2"/>
    <w:qFormat/>
    <w:uiPriority w:val="99"/>
    <w:rPr>
      <w:rFonts w:ascii="Calibri" w:hAnsi="Calibri" w:eastAsia="宋体" w:cs="Times New Roman"/>
    </w:rPr>
  </w:style>
  <w:style w:type="paragraph" w:styleId="27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8">
    <w:name w:val="_Style 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9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character" w:customStyle="1" w:styleId="30">
    <w:name w:val="批注框文本 Char"/>
    <w:basedOn w:val="10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74"/>
    <customShpInfo spid="_x0000_s1072"/>
    <customShpInfo spid="_x0000_s1068"/>
    <customShpInfo spid="_x0000_s1067"/>
    <customShpInfo spid="_x0000_s1069"/>
    <customShpInfo spid="_x0000_s1073"/>
    <customShpInfo spid="_x0000_s1075"/>
    <customShpInfo spid="_x0000_s1070"/>
    <customShpInfo spid="_x0000_s1076"/>
    <customShpInfo spid="_x0000_s107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13</Pages>
  <Words>759</Words>
  <Characters>810</Characters>
  <Lines>7</Lines>
  <Paragraphs>2</Paragraphs>
  <TotalTime>7</TotalTime>
  <ScaleCrop>false</ScaleCrop>
  <LinksUpToDate>false</LinksUpToDate>
  <CharactersWithSpaces>900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2019-11-26T09:39:00Z</dcterms:created>
  <dc:creator>微软用户</dc:creator>
  <cp:lastModifiedBy>lenovo</cp:lastModifiedBy>
  <cp:lastPrinted>2019-11-26T09:38:00Z</cp:lastPrinted>
  <dcterms:modified xsi:type="dcterms:W3CDTF">2022-12-08T02:46:35Z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DB872C22A65347A1A101E8B43FC5CD15</vt:lpwstr>
  </property>
</Properties>
</file>