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37684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eastAsia="zh-CN"/>
        </w:rPr>
        <w:t>隰县文化和旅游局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隰县文化和旅游局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一、总体情况</w:t>
      </w:r>
    </w:p>
    <w:p w14:paraId="7A26EAFB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2025年，隰县文化和旅游局（以下简称“我局”）坚持以公开为常态、不公开为例外，严格按照“公正、公平、便民”的原则和“及时、准确”的要求，深入贯彻落实《中华人民共和国政府信息公开条例》，紧紧围绕县委、县政府中心工作及文旅事业发展大局，持续深化政务公开，不断提升政府信息公开工作质效，切实保障人民群众的知情权、参与权、表达权和监督权。</w:t>
      </w:r>
    </w:p>
    <w:p w14:paraId="2E95D1A0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一）强化组织领导，健全工作机制。我局始终将政府信息公开工作摆在重要位置，纳入年度重点工作计划。根据工作需要和人员变动，及时调整充实局政府信息公开工作领导小组，明确分管领导和责任股室，形成主要领导亲自抓、分管领导具体抓、职能股室抓落实的工作格局，确保政府信息公开工作责任明确、运转有序、推进有力。</w:t>
      </w:r>
    </w:p>
    <w:p w14:paraId="7DBB7D92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二）完善制度体系，规范公开流程。对照《条例》及相关规定，进一步完善我局政府信息公开工作制度，细化信息公开属性认定、保密审查、发布协调、动态更新等流程，确保信息发布合法合规、准确及时。规范依申请公开的接收、登记、审核、办理、答复、归档等环节，提升办理规范化水平。</w:t>
      </w:r>
    </w:p>
    <w:p w14:paraId="25038C3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三）拓展公开渠道，提升服务效能。充分发挥县人民政府门户网站作为信息公开第一平台的作用，优化栏目设置，及时发布、更新机构职能、政策文件、工作动态、财政预决算、文旅市场管理、公共服务等信息。积极探索利用政务新媒体发布文旅资讯、活动预告、惠民政策等，增强公开的互动性和时效性。通过线上线下相结合的方式，提升信息公开的覆盖面和可及性。</w:t>
      </w:r>
    </w:p>
    <w:p w14:paraId="641588C5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四）聚焦重点领域，深化公开内容。围绕公共文化服务、旅游市场监管、文物保护、文旅产业发展等重点领域，主动公开相关政策措施、执行情况、工作成效等信息。及时公开本年度财政预算、决算信息及“三公”经费情况。按要求公开本部门权责清单、政务服务事项清单及办事指南。</w:t>
      </w:r>
    </w:p>
    <w:p w14:paraId="406191C3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（五）加强学习培训，提升业务能力。组织相关工作人员学习政府信息公开最新政策法规和业务知识，增强公开意识，提升政策解读、依申请公开答复和平台操作能力，为做好信息公开工作奠定坚实基础。</w:t>
      </w:r>
    </w:p>
    <w:p w14:paraId="332A2413">
      <w:pPr>
        <w:pStyle w:val="2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BC7666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76C612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0E93B2D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648748B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eastAsia="zh-CN"/>
        </w:rPr>
        <w:t>在的主要问题及改进情况</w:t>
      </w:r>
    </w:p>
    <w:p w14:paraId="0B8EE127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（一）存在的主要问题</w:t>
      </w:r>
    </w:p>
    <w:p w14:paraId="7F250606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2025年，我局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政府信息公开工作在上级主管部门的正确领导下，做了大量工作，但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公开内容的深度和广度有待进一步提升，政策解读形式可以更加多样化、通俗化，主动公开信息与社会公众需求的精准对接有待加强，政务新媒体平台的创新水平有待进一步提高。</w:t>
      </w:r>
    </w:p>
    <w:p w14:paraId="2A18EA7F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（二）改进措施</w:t>
      </w:r>
    </w:p>
    <w:p w14:paraId="1ED0E3B6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一是深化重点领域公开。围绕文旅融合、公共服务提升、市场监管等中心工作，加大相关政策、规划、执行情况及成效的公开力度，丰富政策解读形式，采用图文、视频等群众喜闻乐见的方式进行解读。</w:t>
      </w:r>
    </w:p>
    <w:p w14:paraId="6F8DC8F1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二是提升公开服务效能。加强调查研究，了解公众信息需求，优化网站和政务新媒体栏目设置，提升信息检索的便捷性，使公开信息更加贴近群众需要。</w:t>
      </w:r>
    </w:p>
    <w:p w14:paraId="646DC757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三是加强平台建设管理。持续做好政府网站内容保障，强化政务新媒体日常运维和内容更新，充分发挥其在信息公开、政民互动、服务民生方面的作用。</w:t>
      </w:r>
    </w:p>
    <w:p w14:paraId="4817FD66">
      <w:pPr>
        <w:spacing w:line="62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四是强化队伍能力建设。继续开展政府信息公开业务培训，提升工作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人员的政策把握能力、舆情应对能力和专业化水平。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本年度未收取信息公开处理费。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 xml:space="preserve">    </w:t>
      </w:r>
    </w:p>
    <w:p w14:paraId="528F33B6">
      <w:pPr>
        <w:spacing w:line="62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 xml:space="preserve"> </w:t>
      </w:r>
    </w:p>
    <w:p w14:paraId="5B54DA2A">
      <w:pPr>
        <w:spacing w:line="620" w:lineRule="exact"/>
        <w:jc w:val="right"/>
        <w:rPr>
          <w:rFonts w:hint="default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 xml:space="preserve">隰县文化和旅游局        </w:t>
      </w:r>
    </w:p>
    <w:p w14:paraId="53A0F7D2">
      <w:pPr>
        <w:spacing w:line="620" w:lineRule="exact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5613BE4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7AC7E1ED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1243</Words>
  <Characters>1266</Characters>
  <Lines>17</Lines>
  <Paragraphs>4</Paragraphs>
  <TotalTime>43</TotalTime>
  <ScaleCrop>false</ScaleCrop>
  <LinksUpToDate>false</LinksUpToDate>
  <CharactersWithSpaces>1269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2022-01-25T16:17:00Z</dcterms:created>
  <dc:creator>小鹏友</dc:creator>
  <cp:lastModifiedBy>楠儿～</cp:lastModifiedBy>
  <cp:lastPrinted>2026-02-04T03:19:16Z</cp:lastPrinted>
  <dcterms:modified xsi:type="dcterms:W3CDTF">2026-02-04T03:19:24Z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9A6DDC73243546F69469535909736543_13</vt:lpwstr>
  </property>
  <property fmtid="{D5CDD505-2E9C-101B-9397-08002B2CF9AE}" pid="4" name="KSOTemplateDocerSaveRecord">
    <vt:lpwstr>eyJoZGlkIjoiMTE3MDkzYzhlNzJkMzc4Nzk3Y2ZhYjVjMzA5MGMwYWMiLCJ1c2VySWQiOiIyODcxNTI2MDMifQ==</vt:lpwstr>
  </property>
</Properties>
</file>