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DE46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隰县统计局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统计局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6D620488">
      <w:pPr>
        <w:spacing w:line="62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度，在县委、县政府坚强领导和上级统计部门精心指导下，我局坚持把政府信息公开作为依法行政、阳光履职的重要抓手，将其贯穿统计工作全过程、融入日常管理各环节，严格落实信息公开各项规定，强化统筹协调与组织领导，持续推动信息公开工作规范化、常态化、长效化。全面贯彻《中华人民共和国政府信息公开条例》，以建设服务型、透明型、法治型机关为目标，不断压实工作责任，细化工作举措，推动信息公开工作走深走实。</w:t>
      </w:r>
    </w:p>
    <w:p w14:paraId="396F4C94">
      <w:pPr>
        <w:spacing w:line="62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为进一步优化公开内容、提升公开质效，我局对政务信息公开的范围界定、内容梳理、发布形式、制度流程等进行再细化、再规范，按照“组织健全、制度完善、标准统一、运行规范”的要求，及时补充更新公开内容，确保公开事项全面准确、应公开尽公开。结合工作实际，对不同类型公开事项实行分类管理，做到常规工作定期公开、阶段性工作逐段公开、临时性工作即时公开、固定性工作长期公开，切实增强信息公开的时效性和针对性。</w:t>
      </w:r>
    </w:p>
    <w:p w14:paraId="7048D8DB">
      <w:pPr>
        <w:spacing w:line="62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我局持续健全领导工作机制，将政务信息公开纳入年度重点工作统筹部署、一体推进，为信息公开工作有序开展提供坚实保障。严格对标《中华人民共和国政府信息公开条例》，立足统计工作涉密性强、数据敏感的特点，严守保密纪律，严把审核关口，坚决落实“涉密信息不公开、公开信息不涉密”要求，全面筑牢信息公开安全防线，切实维护统计数据安全和工作秩序。</w:t>
      </w:r>
    </w:p>
    <w:p w14:paraId="332A241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9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both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both"/>
        <w:rPr>
          <w:color w:val="000000"/>
        </w:rPr>
      </w:pPr>
    </w:p>
    <w:p w14:paraId="293EA4C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9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9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jc w:val="both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both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497FD81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存在的问题</w:t>
      </w:r>
    </w:p>
    <w:p w14:paraId="0B303E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公开内容精准度不足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信息公开内容多以常规工作动态、政策文件原文为主，结合群众需求的解读性、实用性内容偏少，对统计数据、政策条款的通俗化解读不够深入；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形式较为单一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当前信息公开主要依托政务公开平台、官方网站等传统渠道，新媒体平台的运用不够充分，缺乏对短视频、图文解读、直播答疑等群众喜闻乐见形式的探索，信息传播覆盖面有限；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保</w:t>
      </w:r>
      <w:r>
        <w:rPr>
          <w:rFonts w:hint="eastAsia" w:ascii="仿宋_GB2312" w:hAnsi="仿宋_GB2312" w:eastAsia="仿宋_GB2312" w:cs="仿宋_GB2312"/>
          <w:sz w:val="32"/>
          <w:szCs w:val="32"/>
        </w:rPr>
        <w:t>密与公开衔接不够紧密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结合统计工作涉密性强、数据敏感的特点，部分工作人员对保密界限把握不够精准，存在“怕涉密、不敢公开”的保守心态，导致部分可公开的信息未能及时主动公开。</w:t>
      </w:r>
    </w:p>
    <w:p w14:paraId="12B6DE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改进措施</w:t>
      </w:r>
    </w:p>
    <w:p w14:paraId="79FA04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1.聚焦需求导向，优化公开内容。一是精准梳理公开清单。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合统计工作职能和群众需求，细化信息公开目录，重点聚焦统计数据发布、政策文件解读、业务办理指南、投诉举报渠道等群众关心的领域，补充完善实用化内容，做到“群众关心什么、就公开什么”。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二是强化解读实效。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对发布的政策文件、统计数据，同步推出通俗化解读材料，通过案例分析、图表展示、术语释义等方式，降低群众理解难度，提升信息公开的实用性。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三是建立内容更新审核机制。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定期排查公开内容，及时更新过期信息，补充最新工作动态和数据成果，确保公开内容准确、全面、鲜活。</w:t>
      </w:r>
    </w:p>
    <w:p w14:paraId="3279679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丰富公开形式，拓宽传播渠道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一是完善传统公开渠道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，优化政务公开平台、官方网站信息排版，提升信息检索便捷度，确保群众快速找到所需信息。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二是拓展新媒体传播路径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，充分利用微信公众号、视频号等平台，推出图文解读、短视频教程、政策问答等内容，扩大信息传播覆盖面；探索开展线上答疑、直播解读等活动，增强互动性。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三是健全互动反馈机制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，明确群众咨询、投诉的回应时限和流程，安排专人负责对接，做到“有问必答、有诉必应”，形成闭环管理，提升群众满意度。</w:t>
      </w:r>
    </w:p>
    <w:p w14:paraId="4F08750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健全工作机制，筑牢保密防线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一是细化保密审核流程，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建立“起草人初审、科室负责人复审、分管领导终审”的多级审核机制，明确各环节审核责任，对公开内容的涉密性、准确性、规范性进行全面研判，精准界定公开范围，实现“应公开尽公开、应保密必保密”；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二是加强保密宣传教育，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定期组织工作人员开展保密培训，提升保密意识和风险防控能力，杜绝因审核不严导致的涉密问题或公开不及时问题；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三是建立常态化排查机制，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定期对信息公开工作开展自查自纠，重点排查保密审核、内容更新、互动回应等环节存在的问题，及时整改落实，持续完善保密与公开衔接机制。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both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</w:p>
    <w:p w14:paraId="319709ED">
      <w:pPr>
        <w:pStyle w:val="2"/>
        <w:jc w:val="both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2527CBBA">
      <w:pPr>
        <w:jc w:val="both"/>
        <w:rPr>
          <w:rFonts w:hint="eastAsia"/>
        </w:rPr>
      </w:pPr>
      <w:bookmarkStart w:id="0" w:name="_GoBack"/>
      <w:bookmarkEnd w:id="0"/>
    </w:p>
    <w:p w14:paraId="5B54DA2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      隰县统计局</w:t>
      </w:r>
    </w:p>
    <w:p w14:paraId="53A0F7D2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altName w:val="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1FFBFDA4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AFF0BFD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B7EDBC4B"/>
    <w:rsid w:val="EAC7AA61"/>
    <w:rsid w:val="FDBF9926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5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6">
    <w:name w:val="footer"/>
    <w:basedOn w:val="1"/>
    <w:link w:val="3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555555"/>
      <w:u w:val="none"/>
    </w:rPr>
  </w:style>
  <w:style w:type="character" w:styleId="13">
    <w:name w:val="Hyperlink"/>
    <w:basedOn w:val="10"/>
    <w:qFormat/>
    <w:uiPriority w:val="0"/>
    <w:rPr>
      <w:color w:val="555555"/>
      <w:u w:val="none"/>
    </w:rPr>
  </w:style>
  <w:style w:type="paragraph" w:customStyle="1" w:styleId="14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icon6"/>
    <w:basedOn w:val="10"/>
    <w:qFormat/>
    <w:uiPriority w:val="0"/>
  </w:style>
  <w:style w:type="character" w:customStyle="1" w:styleId="17">
    <w:name w:val="icon5"/>
    <w:basedOn w:val="10"/>
    <w:qFormat/>
    <w:uiPriority w:val="0"/>
  </w:style>
  <w:style w:type="character" w:customStyle="1" w:styleId="18">
    <w:name w:val="icon4"/>
    <w:basedOn w:val="10"/>
    <w:qFormat/>
    <w:uiPriority w:val="0"/>
  </w:style>
  <w:style w:type="character" w:customStyle="1" w:styleId="19">
    <w:name w:val="icon1"/>
    <w:basedOn w:val="10"/>
    <w:qFormat/>
    <w:uiPriority w:val="0"/>
  </w:style>
  <w:style w:type="character" w:customStyle="1" w:styleId="20">
    <w:name w:val="icon3"/>
    <w:basedOn w:val="10"/>
    <w:qFormat/>
    <w:uiPriority w:val="0"/>
  </w:style>
  <w:style w:type="character" w:customStyle="1" w:styleId="21">
    <w:name w:val="icon2"/>
    <w:basedOn w:val="10"/>
    <w:qFormat/>
    <w:uiPriority w:val="0"/>
  </w:style>
  <w:style w:type="character" w:customStyle="1" w:styleId="22">
    <w:name w:val="icon7"/>
    <w:basedOn w:val="10"/>
    <w:qFormat/>
    <w:uiPriority w:val="0"/>
  </w:style>
  <w:style w:type="character" w:customStyle="1" w:styleId="23">
    <w:name w:val="icon8"/>
    <w:basedOn w:val="10"/>
    <w:qFormat/>
    <w:uiPriority w:val="0"/>
  </w:style>
  <w:style w:type="character" w:customStyle="1" w:styleId="24">
    <w:name w:val="hover9"/>
    <w:basedOn w:val="10"/>
    <w:qFormat/>
    <w:uiPriority w:val="0"/>
    <w:rPr>
      <w:color w:val="076FF4"/>
      <w:bdr w:val="single" w:color="076FF4" w:sz="6" w:space="0"/>
    </w:rPr>
  </w:style>
  <w:style w:type="character" w:customStyle="1" w:styleId="25">
    <w:name w:val="on2"/>
    <w:basedOn w:val="10"/>
    <w:qFormat/>
    <w:uiPriority w:val="0"/>
    <w:rPr>
      <w:color w:val="076FF4"/>
      <w:bdr w:val="single" w:color="076FF4" w:sz="6" w:space="0"/>
    </w:rPr>
  </w:style>
  <w:style w:type="character" w:customStyle="1" w:styleId="26">
    <w:name w:val="prevstop1"/>
    <w:basedOn w:val="10"/>
    <w:qFormat/>
    <w:uiPriority w:val="0"/>
    <w:rPr>
      <w:color w:val="ACACAC"/>
      <w:shd w:val="clear" w:color="auto" w:fill="F2F2F2"/>
    </w:rPr>
  </w:style>
  <w:style w:type="character" w:customStyle="1" w:styleId="27">
    <w:name w:val="nextstop1"/>
    <w:basedOn w:val="10"/>
    <w:qFormat/>
    <w:uiPriority w:val="0"/>
    <w:rPr>
      <w:color w:val="ACACAC"/>
      <w:shd w:val="clear" w:color="auto" w:fill="F2F2F2"/>
    </w:rPr>
  </w:style>
  <w:style w:type="character" w:customStyle="1" w:styleId="28">
    <w:name w:val="share"/>
    <w:basedOn w:val="10"/>
    <w:qFormat/>
    <w:uiPriority w:val="0"/>
  </w:style>
  <w:style w:type="character" w:customStyle="1" w:styleId="29">
    <w:name w:val="prevstop"/>
    <w:basedOn w:val="10"/>
    <w:qFormat/>
    <w:uiPriority w:val="0"/>
    <w:rPr>
      <w:color w:val="ACACAC"/>
      <w:shd w:val="clear" w:color="auto" w:fill="F2F2F2"/>
    </w:rPr>
  </w:style>
  <w:style w:type="character" w:customStyle="1" w:styleId="30">
    <w:name w:val="hover"/>
    <w:basedOn w:val="10"/>
    <w:qFormat/>
    <w:uiPriority w:val="0"/>
    <w:rPr>
      <w:color w:val="076FF4"/>
      <w:bdr w:val="single" w:color="076FF4" w:sz="6" w:space="0"/>
    </w:rPr>
  </w:style>
  <w:style w:type="character" w:customStyle="1" w:styleId="31">
    <w:name w:val="on1"/>
    <w:basedOn w:val="10"/>
    <w:qFormat/>
    <w:uiPriority w:val="0"/>
    <w:rPr>
      <w:color w:val="076FF4"/>
      <w:bdr w:val="single" w:color="076FF4" w:sz="6" w:space="0"/>
    </w:rPr>
  </w:style>
  <w:style w:type="character" w:customStyle="1" w:styleId="32">
    <w:name w:val="页眉 Char"/>
    <w:basedOn w:val="10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3">
    <w:name w:val="页脚 Char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1210</Words>
  <Characters>1261</Characters>
  <Lines>17</Lines>
  <Paragraphs>4</Paragraphs>
  <TotalTime>11</TotalTime>
  <ScaleCrop>false</ScaleCrop>
  <LinksUpToDate>false</LinksUpToDate>
  <CharactersWithSpaces>1261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2022-01-26T08:17:00Z</dcterms:created>
  <dc:creator>小鹏友</dc:creator>
  <cp:lastModifiedBy>WPS_1537945198</cp:lastModifiedBy>
  <cp:lastPrinted>2026-02-03T16:09:13Z</cp:lastPrinted>
  <dcterms:modified xsi:type="dcterms:W3CDTF">2026-02-03T16:10:22Z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B971332501E77F7D514781696987D0E0_43</vt:lpwstr>
  </property>
  <property fmtid="{D5CDD505-2E9C-101B-9397-08002B2CF9AE}" pid="4" name="KSOTemplateDocerSaveRecord">
    <vt:lpwstr>eyJoZGlkIjoiNzhlZmIxMGM2Yjc1MDc1N2Q1OTVlM2M3MDVkNWUzNDgiLCJ1c2VySWQiOiI1MjU5OTUwNjYifQ==</vt:lpwstr>
  </property>
</Properties>
</file>