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144"/>
          <w:szCs w:val="1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spacing w:val="-20"/>
          <w:w w:val="50"/>
          <w:sz w:val="144"/>
          <w:szCs w:val="144"/>
          <w:lang w:eastAsia="zh-CN"/>
        </w:rPr>
        <w:t>隰县午城镇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spacing w:val="-20"/>
          <w:w w:val="50"/>
          <w:sz w:val="144"/>
          <w:szCs w:val="144"/>
          <w:lang w:val="en-US" w:eastAsia="zh-CN"/>
        </w:rPr>
        <w:t>人民政府文件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隰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政发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〔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202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〕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号</w:t>
      </w:r>
    </w:p>
    <w:p>
      <w:pPr>
        <w:rPr>
          <w:rFonts w:hint="eastAsia" w:ascii="楷体" w:hAnsi="楷体" w:eastAsia="楷体" w:cs="楷体"/>
          <w:sz w:val="52"/>
          <w:szCs w:val="52"/>
          <w:lang w:val="en-US" w:eastAsia="zh-CN"/>
        </w:rPr>
      </w:pPr>
      <w:r>
        <w:rPr>
          <w:rFonts w:hint="eastAsia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59055</wp:posOffset>
                </wp:positionV>
                <wp:extent cx="5665470" cy="444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5470" cy="444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55pt;margin-top:4.65pt;height:0.35pt;width:446.1pt;z-index:251659264;mso-width-relative:page;mso-height-relative:page;" filled="f" stroked="t" coordsize="21600,21600" o:gfxdata="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AdSHce1gAAAAgBAAAPAAAAAAAAAAEAIAAAADgAAABkcnMvZG93bnJldi54&#10;bWxQSwECFAAUAAAACACHTuJAK4l6N+YBAACrAwAADgAAAAAAAAABACAAAAA7AQAAZHJzL2Uyb0Rv&#10;Yy54bWxQSwUGAAAAAAYABgBZAQAAkw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  <w:t>午城镇人民政府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keepNext w:val="0"/>
        <w:keepLines w:val="0"/>
        <w:pageBreakBefore w:val="0"/>
        <w:overflowPunct/>
        <w:topLinePunct w:val="0"/>
        <w:bidi w:val="0"/>
        <w:spacing w:line="58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午城镇人民政府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>
      <w:pPr>
        <w:keepNext w:val="0"/>
        <w:keepLines w:val="0"/>
        <w:pageBreakBefore w:val="0"/>
        <w:overflowPunct/>
        <w:topLinePunct w:val="0"/>
        <w:bidi w:val="0"/>
        <w:spacing w:line="580" w:lineRule="exact"/>
        <w:ind w:firstLine="642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>
      <w:pPr>
        <w:keepNext w:val="0"/>
        <w:keepLines w:val="0"/>
        <w:pageBreakBefore w:val="0"/>
        <w:overflowPunct/>
        <w:topLinePunct w:val="0"/>
        <w:bidi w:val="0"/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2025年，午城镇始终坚持以习近平新时代中国特色社会主义思想为指导，全面贯彻《中华人民共和国政府信息公开条例》及省、市、县各项工作部署，紧紧围绕县委县政府中心工作大局，在之前工作基础上持续深化公开理念、创新公开模式、提升服务质效，以“公开为常态、不公开为例外”为原则，推动全镇政府信息公开工作从“有序推进”向“优质高效”跨越，为建设法治型、服务型政府提供有力支撑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both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  <w:bookmarkStart w:id="0" w:name="_GoBack"/>
            <w:bookmarkEnd w:id="0"/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overflowPunct/>
        <w:topLinePunct w:val="0"/>
        <w:bidi w:val="0"/>
        <w:spacing w:before="0" w:beforeAutospacing="0" w:after="0" w:afterAutospacing="0" w:line="580" w:lineRule="exact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="0" w:beforeAutospacing="0" w:after="0" w:afterAutospacing="0" w:line="58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80" w:lineRule="exact"/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存在的主要问题及改进情况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overflowPunct/>
        <w:topLinePunct w:val="0"/>
        <w:bidi w:val="0"/>
        <w:spacing w:before="0" w:beforeAutospacing="0" w:after="0" w:afterAutospacing="0" w:line="580" w:lineRule="exact"/>
        <w:ind w:firstLine="420"/>
        <w:jc w:val="both"/>
        <w:rPr>
          <w:rFonts w:ascii="仿宋" w:hAnsi="仿宋" w:eastAsia="仿宋" w:cs="仿宋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仿宋"/>
          <w:b/>
          <w:bCs/>
          <w:color w:val="000000"/>
          <w:sz w:val="32"/>
          <w:szCs w:val="32"/>
          <w:shd w:val="clear" w:color="auto" w:fill="FFFFFF"/>
        </w:rPr>
        <w:t>存在问题：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我镇在信息公开工作中取得了一定的进步，但仍然存在一定短板，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val="en-US" w:eastAsia="zh-CN"/>
        </w:rPr>
        <w:t>一是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公开内容深度不足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虽已拓展法律法规、采购招投标等核心领域，但信息公开多停留在“原文公示”层面，缺乏对政策文件的解读说明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val="en-US" w:eastAsia="zh-CN"/>
        </w:rPr>
        <w:t>二是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队伍专业能力不均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通过培训充实了人才队伍，但部分人员对政务公开的范围界定、保密审查标准、依申请公开办理流程掌握不够精准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overflowPunct/>
        <w:topLinePunct w:val="0"/>
        <w:bidi w:val="0"/>
        <w:spacing w:before="0" w:beforeAutospacing="0" w:after="0" w:afterAutospacing="0" w:line="580" w:lineRule="exact"/>
        <w:ind w:firstLine="420"/>
        <w:jc w:val="both"/>
        <w:rPr>
          <w:rFonts w:ascii="楷体" w:hAnsi="楷体" w:eastAsia="楷体" w:cs="仿宋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仿宋"/>
          <w:b/>
          <w:bCs/>
          <w:color w:val="000000"/>
          <w:sz w:val="32"/>
          <w:szCs w:val="32"/>
          <w:shd w:val="clear" w:color="auto" w:fill="FFFFFF"/>
        </w:rPr>
        <w:t>改进情况：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overflowPunct/>
        <w:topLinePunct w:val="0"/>
        <w:bidi w:val="0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val="en-US" w:eastAsia="zh-CN"/>
        </w:rPr>
        <w:t>一是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深化公开内容，提升实用性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聚焦群众急难愁盼，在现有公开范围基础上，增加政策解读材料（如图文解读、问答手册）、民生事项办理进度公示、补贴发放结果公示等内容，确保公开信息“看得懂、用得上”。​​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overflowPunct/>
        <w:topLinePunct w:val="0"/>
        <w:bidi w:val="0"/>
        <w:spacing w:before="0" w:beforeAutospacing="0" w:after="0" w:afterAutospacing="0" w:line="580" w:lineRule="exact"/>
        <w:ind w:firstLine="640" w:firstLineChars="200"/>
        <w:jc w:val="both"/>
        <w:rPr>
          <w:rFonts w:hint="eastAsia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val="en-US" w:eastAsia="zh-CN"/>
        </w:rPr>
        <w:t>二是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强化队伍建设，提高专业度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建立常态化培训机制，每年开展不少于2次的专题培训，重点讲解保密审查、政策解读技巧等内容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  <w:lang w:val="en-US" w:eastAsia="zh-CN"/>
        </w:rPr>
        <w:t>同时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shd w:val="clear" w:color="auto" w:fill="FFFFFF"/>
        </w:rPr>
        <w:t>组织工作人员开展案例分析、经验分享，促进专业能力均衡提升。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无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580" w:lineRule="exact"/>
        <w:ind w:firstLine="640" w:firstLineChars="200"/>
        <w:jc w:val="center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         午城镇人民政府 </w:t>
      </w:r>
    </w:p>
    <w:p>
      <w:pPr>
        <w:keepNext w:val="0"/>
        <w:keepLines w:val="0"/>
        <w:pageBreakBefore w:val="0"/>
        <w:wordWrap w:val="0"/>
        <w:overflowPunct/>
        <w:topLinePunct w:val="0"/>
        <w:bidi w:val="0"/>
        <w:spacing w:line="58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AA4D78"/>
    <w:multiLevelType w:val="singleLevel"/>
    <w:tmpl w:val="35AA4D7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xZjJmODliNzdlY2I5OWIwZGMzYTI2YzdlMWNlMzQ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0A05EEA"/>
    <w:rsid w:val="65EA7CFF"/>
    <w:rsid w:val="672A38A2"/>
    <w:rsid w:val="72165710"/>
    <w:rsid w:val="72883B4F"/>
    <w:rsid w:val="73EB2AF2"/>
    <w:rsid w:val="780D455C"/>
    <w:rsid w:val="FBF1CA26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1134</Words>
  <Characters>1176</Characters>
  <Lines>17</Lines>
  <Paragraphs>4</Paragraphs>
  <TotalTime>1</TotalTime>
  <ScaleCrop>false</ScaleCrop>
  <LinksUpToDate>false</LinksUpToDate>
  <CharactersWithSpaces>1194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2022-01-25T16:17:00Z</dcterms:created>
  <dc:creator>小鹏友</dc:creator>
  <cp:lastModifiedBy>baixin</cp:lastModifiedBy>
  <cp:lastPrinted>2022-01-25T17:42:00Z</cp:lastPrinted>
  <dcterms:modified xsi:type="dcterms:W3CDTF">2026-02-03T17:19:45Z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  <property fmtid="{D5CDD505-2E9C-101B-9397-08002B2CF9AE}" pid="3" name="ICV">
    <vt:lpwstr>B971332501E77F7D514781696987D0E0_43</vt:lpwstr>
  </property>
  <property fmtid="{D5CDD505-2E9C-101B-9397-08002B2CF9AE}" pid="4" name="KSOTemplateDocerSaveRecord">
    <vt:lpwstr>eyJoZGlkIjoiNzhlZmIxMGM2Yjc1MDc1N2Q1OTVlM2M3MDVkNWUzNDgiLCJ1c2VySWQiOiI1MjU5OTUwNjYifQ==</vt:lpwstr>
  </property>
</Properties>
</file>