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21B6B17">
      <w:pPr>
        <w:pStyle w:val="5"/>
        <w:widowControl/>
        <w:spacing w:beforeLines="100" w:beforeAutospacing="0" w:afterAutospacing="0"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隰县教育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体育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本报告根据《中华人民共和国政府信息公开条例》（以下简称条例）规定和《中华人民共和国政府信息公开工作年度报告格式》要求，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全面反应我局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2025年政府信息工作情况</w:t>
      </w:r>
      <w:r>
        <w:rPr>
          <w:rFonts w:hint="eastAsia" w:ascii="仿宋" w:hAnsi="仿宋" w:eastAsia="仿宋" w:cs="仿宋"/>
          <w:kern w:val="0"/>
          <w:sz w:val="32"/>
          <w:szCs w:val="32"/>
        </w:rPr>
        <w:t>。报告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涵盖</w:t>
      </w:r>
      <w:r>
        <w:rPr>
          <w:rFonts w:hint="eastAsia" w:ascii="仿宋" w:hAnsi="仿宋" w:eastAsia="仿宋" w:cs="仿宋"/>
          <w:kern w:val="0"/>
          <w:sz w:val="32"/>
          <w:szCs w:val="32"/>
        </w:rPr>
        <w:t>总体情况、主动公开政府信息情况、收到和处理政府信息公开申请情况等六个部分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2CA8C27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20" w:lineRule="exact"/>
        <w:ind w:firstLine="640" w:firstLineChars="200"/>
        <w:jc w:val="left"/>
        <w:textAlignment w:val="baseline"/>
        <w:rPr>
          <w:rFonts w:hint="eastAsia" w:ascii="国标仿宋-GB/T 2312" w:hAnsi="国标仿宋-GB/T 2312" w:eastAsia="国标仿宋-GB/T 2312" w:cs="国标仿宋-GB/T 2312"/>
          <w:b w:val="0"/>
          <w:bCs w:val="0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 w:val="0"/>
          <w:bCs w:val="0"/>
          <w:lang w:val="en-US" w:eastAsia="zh-CN"/>
        </w:rPr>
        <w:t>2025年，我局坚持以习近平新时代中国特色社会主义思想为指导，深入贯彻落实党中央、国务院及省、市、县关于政务公开工作的决策部署，紧扣《条例》要求和教育体育中心工作，将政府信息公开作为推进依法行政、提升治理效能、保障群众知情权的重要举措。全年始终遵循以公开为常态原则，健全工作机制、细化公开目录、规范公开流程，推动政府信息公开与教体业务深度融合，有效提升了政务工作的透明度和公信力。通过扎实推进政府信息公开工作，为社会各界了解我县教体政策、参与教体事业监督、支持教体发展营造了良好环境。</w:t>
      </w:r>
    </w:p>
    <w:p w14:paraId="3FE0DE4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（一）信息公开范围</w:t>
      </w:r>
    </w:p>
    <w:p w14:paraId="0BDCDCF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2025年县教体局主动公开各类信息。公开内容主要包括：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机构职能类信息，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全面公开机构设置、领导分工、内设机构、下属单位职责及联系方式，方便群众办事对接；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政策文件类信息，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重点公开教育体育规范性文件、政策解读及实施方案，聚焦招生政策、学区划分、学生资助等民生事项；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行政权力运行类信息，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公开行政许可、处罚、检查等权力清单与办理流程，公示教师资格认定、办学许可等事项办理结果；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教育体育事业发展类信息，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公开招生计划、控辍保学、群众体育、场馆开放、全民健身设施建设等情况；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重点民生保障类信息，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公开“双减”、课后服务、校园安全、乡村振兴帮扶、学生营养改善等工作进展。全年累计发布推送各类信息40余篇，切实保障群众知情权、监督权，营造了公开透明、群众满意的政务服务氛围。</w:t>
      </w:r>
    </w:p>
    <w:p w14:paraId="1A8E46D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（二）信息公开形式</w:t>
      </w:r>
    </w:p>
    <w:p w14:paraId="2B16B60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本年度，我局持续拓宽政务公开渠道、丰富公开载体，构建线上线下联动的立体化公开体系。线上主要依托隰县政府网、“今日隰州”、隰县融媒、临汾市教育局官方微信公众号等权威平台，及时发布各类政务信息；同时主动加强与各级报刊、新闻媒体的沟通协作，扩大信息传播覆盖面。线下充分利用单位电子显示屏、校园公告栏、服务窗口公示牌等阵地，直观公示政策事项、办事流程、工作动态，实现信息公开多渠道、全覆盖、常态化，切实方便群众查询知晓、提升政务透明度。</w:t>
      </w:r>
    </w:p>
    <w:p w14:paraId="332A241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55"/>
        <w:gridCol w:w="2355"/>
        <w:gridCol w:w="2355"/>
        <w:gridCol w:w="235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94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9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9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6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9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23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93EA4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3B25A69F">
      <w:pPr>
        <w:pStyle w:val="5"/>
        <w:widowControl/>
        <w:shd w:val="clear" w:color="auto" w:fill="FFFFFF"/>
        <w:spacing w:before="75"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国标仿宋-GB/T 2312" w:hAnsi="国标仿宋-GB/T 2312" w:eastAsia="国标仿宋-GB/T 2312" w:cs="国标仿宋-GB/T 2312"/>
          <w:snapToGrid/>
          <w:kern w:val="2"/>
          <w:sz w:val="32"/>
          <w:szCs w:val="32"/>
        </w:rPr>
        <w:t>2025年我局在政府信息公开工作中扎实推进、持续发力，取得了阶段性成效，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但是仍然存在一些不足，主要是重点领域与群众切身利益相关，关注度较高的信息公开内容、形式有待再丰富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国标仿宋-GB/T 2312" w:hAnsi="国标仿宋-GB/T 2312" w:eastAsia="国标仿宋-GB/T 2312" w:cs="国标仿宋-GB/T 2312"/>
          <w:snapToGrid/>
          <w:kern w:val="2"/>
          <w:sz w:val="32"/>
          <w:szCs w:val="32"/>
        </w:rPr>
        <w:t>政策解读的针对性、通俗性有待提升。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局将进一步规范公开内容，提高公开质量，梳理办理行政事项，推进政务公开工作规范化、制度化，创新信息公开载体和形式，为广大学生家长办事提供便捷优质服务。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pStyle w:val="5"/>
        <w:widowControl/>
        <w:shd w:val="clear" w:color="auto" w:fill="FFFFFF"/>
        <w:spacing w:before="75"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我局本年度未收取信息公开处理费。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</w:t>
      </w:r>
    </w:p>
    <w:p w14:paraId="6E0BFFA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021C8CD6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隰县教育体育局   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国标仿宋-GB/T 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BFFF57"/>
    <w:multiLevelType w:val="singleLevel"/>
    <w:tmpl w:val="EFBFFF5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2D6F30BC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7ADBE9CA"/>
    <w:rsid w:val="7FAB99F1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3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1194</Words>
  <Characters>1216</Characters>
  <Lines>17</Lines>
  <Paragraphs>4</Paragraphs>
  <TotalTime>0</TotalTime>
  <ScaleCrop>false</ScaleCrop>
  <LinksUpToDate>false</LinksUpToDate>
  <CharactersWithSpaces>1216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2022-01-26T00:17:00Z</dcterms:created>
  <dc:creator>小鹏友</dc:creator>
  <cp:lastModifiedBy>13834075626</cp:lastModifiedBy>
  <cp:lastPrinted>2022-01-26T01:42:00Z</cp:lastPrinted>
  <dcterms:modified xsi:type="dcterms:W3CDTF">2026-02-12T01:28:04Z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4E01C1B73BC442AEB9463677C654275B_13</vt:lpwstr>
  </property>
  <property fmtid="{D5CDD505-2E9C-101B-9397-08002B2CF9AE}" pid="4" name="KSOTemplateDocerSaveRecord">
    <vt:lpwstr>eyJoZGlkIjoiMTFkYzIyNjBhMzBlYzYxMTY1MDVlODIwNzA1Y2Y2YmYiLCJ1c2VySWQiOiI5MzY5MjE2NDIifQ==</vt:lpwstr>
  </property>
</Properties>
</file>