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仿宋" w:hAnsi="仿宋" w:eastAsia="仿宋"/>
          <w:sz w:val="32"/>
          <w:szCs w:val="32"/>
        </w:rPr>
      </w:pPr>
      <w:r>
        <w:rPr>
          <w:rFonts w:hint="eastAsia" w:ascii="仿宋" w:hAnsi="仿宋" w:eastAsia="仿宋"/>
          <w:sz w:val="32"/>
          <w:szCs w:val="32"/>
        </w:rPr>
        <w:t>附件1</w:t>
      </w:r>
    </w:p>
    <w:p>
      <w:pPr>
        <w:jc w:val="center"/>
        <w:rPr>
          <w:rFonts w:ascii="仿宋" w:hAnsi="仿宋" w:eastAsia="仿宋"/>
          <w:sz w:val="32"/>
          <w:szCs w:val="32"/>
        </w:rPr>
      </w:pPr>
    </w:p>
    <w:p>
      <w:pPr>
        <w:jc w:val="center"/>
        <w:rPr>
          <w:rFonts w:ascii="华文中宋" w:hAnsi="华文中宋" w:eastAsia="华文中宋"/>
          <w:sz w:val="44"/>
          <w:szCs w:val="44"/>
        </w:rPr>
      </w:pPr>
      <w:r>
        <w:rPr>
          <w:rFonts w:hint="eastAsia" w:ascii="华文中宋" w:hAnsi="华文中宋" w:eastAsia="华文中宋"/>
          <w:sz w:val="44"/>
          <w:szCs w:val="44"/>
          <w:lang w:eastAsia="zh-CN"/>
        </w:rPr>
        <w:t>隰县</w:t>
      </w:r>
      <w:r>
        <w:rPr>
          <w:rFonts w:hint="eastAsia" w:ascii="华文中宋" w:hAnsi="华文中宋" w:eastAsia="华文中宋"/>
          <w:sz w:val="44"/>
          <w:szCs w:val="44"/>
        </w:rPr>
        <w:t>***局2017年度部门预算</w:t>
      </w:r>
    </w:p>
    <w:p>
      <w:pPr>
        <w:jc w:val="center"/>
        <w:rPr>
          <w:rFonts w:ascii="仿宋" w:hAnsi="仿宋" w:eastAsia="仿宋"/>
          <w:sz w:val="32"/>
          <w:szCs w:val="32"/>
        </w:rPr>
      </w:pPr>
    </w:p>
    <w:p>
      <w:pPr>
        <w:rPr>
          <w:rFonts w:ascii="黑体" w:hAnsi="黑体" w:eastAsia="黑体"/>
          <w:sz w:val="32"/>
          <w:szCs w:val="32"/>
        </w:rPr>
      </w:pPr>
      <w:r>
        <w:rPr>
          <w:rFonts w:hint="eastAsia" w:ascii="黑体" w:hAnsi="黑体" w:eastAsia="黑体"/>
          <w:sz w:val="32"/>
          <w:szCs w:val="32"/>
        </w:rPr>
        <w:t>第一部分  概况</w:t>
      </w:r>
    </w:p>
    <w:p>
      <w:pPr>
        <w:ind w:firstLine="640" w:firstLineChars="200"/>
        <w:rPr>
          <w:rFonts w:ascii="楷体" w:hAnsi="楷体" w:eastAsia="楷体"/>
          <w:sz w:val="32"/>
          <w:szCs w:val="32"/>
        </w:rPr>
      </w:pPr>
      <w:r>
        <w:rPr>
          <w:rFonts w:hint="eastAsia" w:ascii="楷体" w:hAnsi="楷体" w:eastAsia="楷体"/>
          <w:sz w:val="32"/>
          <w:szCs w:val="32"/>
        </w:rPr>
        <w:t>一、本部门职责</w:t>
      </w:r>
    </w:p>
    <w:p>
      <w:pPr>
        <w:ind w:firstLine="640" w:firstLineChars="200"/>
        <w:rPr>
          <w:rFonts w:ascii="楷体" w:hAnsi="楷体" w:eastAsia="楷体"/>
          <w:sz w:val="32"/>
          <w:szCs w:val="32"/>
        </w:rPr>
      </w:pPr>
      <w:r>
        <w:rPr>
          <w:rFonts w:hint="eastAsia" w:ascii="楷体" w:hAnsi="楷体" w:eastAsia="楷体"/>
          <w:sz w:val="32"/>
          <w:szCs w:val="32"/>
        </w:rPr>
        <w:t>二、机构设置情况</w:t>
      </w:r>
    </w:p>
    <w:p>
      <w:pPr>
        <w:rPr>
          <w:rFonts w:ascii="黑体" w:hAnsi="黑体" w:eastAsia="黑体"/>
          <w:sz w:val="32"/>
          <w:szCs w:val="32"/>
        </w:rPr>
      </w:pPr>
      <w:r>
        <w:rPr>
          <w:rFonts w:hint="eastAsia" w:ascii="黑体" w:hAnsi="黑体" w:eastAsia="黑体"/>
          <w:sz w:val="32"/>
          <w:szCs w:val="32"/>
        </w:rPr>
        <w:t>第二部分  2017年度部门预算报表</w:t>
      </w:r>
    </w:p>
    <w:p>
      <w:pPr>
        <w:ind w:firstLine="640" w:firstLineChars="200"/>
        <w:rPr>
          <w:rFonts w:ascii="楷体" w:hAnsi="楷体" w:eastAsia="楷体"/>
          <w:sz w:val="32"/>
          <w:szCs w:val="32"/>
        </w:rPr>
      </w:pPr>
      <w:r>
        <w:rPr>
          <w:rFonts w:hint="eastAsia" w:ascii="楷体" w:hAnsi="楷体" w:eastAsia="楷体"/>
          <w:sz w:val="32"/>
          <w:szCs w:val="32"/>
        </w:rPr>
        <w:t>一、XX部门2017年预算收支总表</w:t>
      </w:r>
    </w:p>
    <w:p>
      <w:pPr>
        <w:ind w:left="1438" w:leftChars="304" w:hanging="800" w:hangingChars="250"/>
        <w:rPr>
          <w:rFonts w:ascii="楷体" w:hAnsi="楷体" w:eastAsia="楷体"/>
          <w:sz w:val="32"/>
          <w:szCs w:val="32"/>
        </w:rPr>
      </w:pPr>
      <w:r>
        <w:rPr>
          <w:rFonts w:hint="eastAsia" w:ascii="楷体" w:hAnsi="楷体" w:eastAsia="楷体"/>
          <w:sz w:val="32"/>
          <w:szCs w:val="32"/>
        </w:rPr>
        <w:t>二、XX部门2017年预算收入总表</w:t>
      </w:r>
    </w:p>
    <w:p>
      <w:pPr>
        <w:ind w:left="1438" w:leftChars="304" w:hanging="800" w:hangingChars="250"/>
        <w:rPr>
          <w:rFonts w:ascii="楷体" w:hAnsi="楷体" w:eastAsia="楷体"/>
          <w:sz w:val="32"/>
          <w:szCs w:val="32"/>
        </w:rPr>
      </w:pPr>
      <w:r>
        <w:rPr>
          <w:rFonts w:hint="eastAsia" w:ascii="楷体" w:hAnsi="楷体" w:eastAsia="楷体"/>
          <w:sz w:val="32"/>
          <w:szCs w:val="32"/>
        </w:rPr>
        <w:t>三、XX部门2017年预算支出总表</w:t>
      </w:r>
    </w:p>
    <w:p>
      <w:pPr>
        <w:ind w:left="1438" w:leftChars="304" w:hanging="800" w:hangingChars="250"/>
        <w:rPr>
          <w:rFonts w:ascii="楷体" w:hAnsi="楷体" w:eastAsia="楷体"/>
          <w:sz w:val="32"/>
          <w:szCs w:val="32"/>
        </w:rPr>
      </w:pPr>
      <w:r>
        <w:rPr>
          <w:rFonts w:hint="eastAsia" w:ascii="楷体" w:hAnsi="楷体" w:eastAsia="楷体"/>
          <w:sz w:val="32"/>
          <w:szCs w:val="32"/>
        </w:rPr>
        <w:t>四、XX部门2017年财政拨款收支总表</w:t>
      </w:r>
    </w:p>
    <w:p>
      <w:pPr>
        <w:ind w:left="1438" w:leftChars="304" w:hanging="800" w:hangingChars="250"/>
        <w:rPr>
          <w:rFonts w:ascii="楷体" w:hAnsi="楷体" w:eastAsia="楷体"/>
          <w:sz w:val="32"/>
          <w:szCs w:val="32"/>
        </w:rPr>
      </w:pPr>
      <w:r>
        <w:rPr>
          <w:rFonts w:hint="eastAsia" w:ascii="楷体" w:hAnsi="楷体" w:eastAsia="楷体"/>
          <w:sz w:val="32"/>
          <w:szCs w:val="32"/>
        </w:rPr>
        <w:t>五、XX部门2017年一般公共预算支出预算表</w:t>
      </w:r>
    </w:p>
    <w:p>
      <w:pPr>
        <w:ind w:firstLine="640" w:firstLineChars="200"/>
        <w:rPr>
          <w:rFonts w:ascii="楷体" w:hAnsi="楷体" w:eastAsia="楷体"/>
          <w:sz w:val="32"/>
          <w:szCs w:val="32"/>
        </w:rPr>
      </w:pPr>
      <w:r>
        <w:rPr>
          <w:rFonts w:hint="eastAsia" w:ascii="楷体" w:hAnsi="楷体" w:eastAsia="楷体"/>
          <w:sz w:val="32"/>
          <w:szCs w:val="32"/>
        </w:rPr>
        <w:t>六、XX部门2017年一般公共预算安排基本支出分经济科目表</w:t>
      </w:r>
    </w:p>
    <w:p>
      <w:pPr>
        <w:ind w:firstLine="640" w:firstLineChars="200"/>
        <w:rPr>
          <w:rFonts w:ascii="楷体" w:hAnsi="楷体" w:eastAsia="楷体"/>
          <w:sz w:val="32"/>
          <w:szCs w:val="32"/>
        </w:rPr>
      </w:pPr>
      <w:r>
        <w:rPr>
          <w:rFonts w:hint="eastAsia" w:ascii="楷体" w:hAnsi="楷体" w:eastAsia="楷体"/>
          <w:sz w:val="32"/>
          <w:szCs w:val="32"/>
        </w:rPr>
        <w:t>七、XX部门2017年政府性基金预算收入预算表</w:t>
      </w:r>
    </w:p>
    <w:p>
      <w:pPr>
        <w:ind w:firstLine="640" w:firstLineChars="200"/>
        <w:rPr>
          <w:rFonts w:ascii="楷体" w:hAnsi="楷体" w:eastAsia="楷体"/>
          <w:sz w:val="32"/>
          <w:szCs w:val="32"/>
        </w:rPr>
      </w:pPr>
      <w:r>
        <w:rPr>
          <w:rFonts w:hint="eastAsia" w:ascii="楷体" w:hAnsi="楷体" w:eastAsia="楷体"/>
          <w:sz w:val="32"/>
          <w:szCs w:val="32"/>
        </w:rPr>
        <w:t>八、XX部门2017年政府性基金预算支出预算表</w:t>
      </w:r>
    </w:p>
    <w:p>
      <w:pPr>
        <w:ind w:firstLine="640" w:firstLineChars="200"/>
        <w:rPr>
          <w:rFonts w:ascii="楷体" w:hAnsi="楷体" w:eastAsia="楷体"/>
          <w:sz w:val="32"/>
          <w:szCs w:val="32"/>
        </w:rPr>
      </w:pPr>
      <w:r>
        <w:rPr>
          <w:rFonts w:hint="eastAsia" w:ascii="楷体" w:hAnsi="楷体" w:eastAsia="楷体"/>
          <w:sz w:val="32"/>
          <w:szCs w:val="32"/>
        </w:rPr>
        <w:t>九、XX部门2017年“三公”经费预算财政拨款情况统计表</w:t>
      </w:r>
    </w:p>
    <w:p>
      <w:pPr>
        <w:ind w:firstLine="640" w:firstLineChars="200"/>
        <w:rPr>
          <w:rFonts w:ascii="楷体" w:hAnsi="楷体" w:eastAsia="楷体"/>
          <w:sz w:val="32"/>
          <w:szCs w:val="32"/>
        </w:rPr>
      </w:pPr>
      <w:r>
        <w:rPr>
          <w:rFonts w:hint="eastAsia" w:ascii="楷体" w:hAnsi="楷体" w:eastAsia="楷体"/>
          <w:sz w:val="32"/>
          <w:szCs w:val="32"/>
        </w:rPr>
        <w:t>十、XX部门2017年机关运行经费预算财政拨款情况统计表</w:t>
      </w:r>
    </w:p>
    <w:p>
      <w:pPr>
        <w:rPr>
          <w:rFonts w:ascii="黑体" w:hAnsi="黑体" w:eastAsia="黑体"/>
          <w:sz w:val="32"/>
          <w:szCs w:val="32"/>
        </w:rPr>
      </w:pPr>
      <w:r>
        <w:rPr>
          <w:rFonts w:hint="eastAsia" w:ascii="黑体" w:hAnsi="黑体" w:eastAsia="黑体"/>
          <w:sz w:val="32"/>
          <w:szCs w:val="32"/>
        </w:rPr>
        <w:t>第三部分  2017年度部门预算情况说明</w:t>
      </w:r>
    </w:p>
    <w:p>
      <w:pPr>
        <w:ind w:firstLine="636"/>
        <w:rPr>
          <w:rFonts w:ascii="楷体" w:hAnsi="楷体" w:eastAsia="楷体"/>
          <w:sz w:val="32"/>
          <w:szCs w:val="32"/>
        </w:rPr>
      </w:pPr>
      <w:r>
        <w:rPr>
          <w:rFonts w:hint="eastAsia" w:ascii="楷体" w:hAnsi="楷体" w:eastAsia="楷体"/>
          <w:sz w:val="32"/>
          <w:szCs w:val="32"/>
        </w:rPr>
        <w:t>一、2017年度部门预算数据变动情况及原因</w:t>
      </w:r>
    </w:p>
    <w:p>
      <w:pPr>
        <w:ind w:firstLine="636"/>
        <w:rPr>
          <w:rFonts w:ascii="楷体" w:hAnsi="楷体" w:eastAsia="楷体"/>
          <w:sz w:val="32"/>
          <w:szCs w:val="32"/>
        </w:rPr>
      </w:pPr>
      <w:r>
        <w:rPr>
          <w:rFonts w:hint="eastAsia" w:ascii="楷体" w:hAnsi="楷体" w:eastAsia="楷体"/>
          <w:sz w:val="32"/>
          <w:szCs w:val="32"/>
        </w:rPr>
        <w:t>二、“三公”经费增减变动原因说明</w:t>
      </w:r>
    </w:p>
    <w:p>
      <w:pPr>
        <w:ind w:firstLine="636"/>
        <w:rPr>
          <w:rFonts w:ascii="楷体" w:hAnsi="楷体" w:eastAsia="楷体"/>
          <w:sz w:val="32"/>
          <w:szCs w:val="32"/>
        </w:rPr>
      </w:pPr>
      <w:r>
        <w:rPr>
          <w:rFonts w:hint="eastAsia" w:ascii="楷体" w:hAnsi="楷体" w:eastAsia="楷体"/>
          <w:sz w:val="32"/>
          <w:szCs w:val="32"/>
        </w:rPr>
        <w:t>三、机关运行经费增减变动原因说明</w:t>
      </w:r>
    </w:p>
    <w:p>
      <w:pPr>
        <w:ind w:firstLine="636"/>
        <w:rPr>
          <w:rFonts w:ascii="仿宋" w:hAnsi="仿宋" w:eastAsia="仿宋"/>
          <w:sz w:val="32"/>
          <w:szCs w:val="32"/>
        </w:rPr>
      </w:pPr>
      <w:r>
        <w:rPr>
          <w:rFonts w:hint="eastAsia" w:ascii="仿宋" w:hAnsi="仿宋" w:eastAsia="仿宋"/>
          <w:sz w:val="32"/>
          <w:szCs w:val="32"/>
        </w:rPr>
        <w:t>XX部门2017年单位的机关运行经费财政拨款预算**万元，比2016年预算减少（增加）**万元，下降(增长)**%,原因是**。</w:t>
      </w:r>
    </w:p>
    <w:p>
      <w:pPr>
        <w:ind w:firstLine="636"/>
        <w:rPr>
          <w:rFonts w:ascii="楷体" w:hAnsi="楷体" w:eastAsia="楷体"/>
          <w:sz w:val="32"/>
          <w:szCs w:val="32"/>
        </w:rPr>
      </w:pPr>
      <w:r>
        <w:rPr>
          <w:rFonts w:hint="eastAsia" w:ascii="楷体" w:hAnsi="楷体" w:eastAsia="楷体"/>
          <w:sz w:val="32"/>
          <w:szCs w:val="32"/>
        </w:rPr>
        <w:t>四、其他说明（参考模板，各单位可根据本单位实际情况进行修改和完善）</w:t>
      </w:r>
    </w:p>
    <w:p>
      <w:pPr>
        <w:ind w:firstLine="636"/>
        <w:rPr>
          <w:rFonts w:ascii="仿宋" w:hAnsi="仿宋" w:eastAsia="仿宋"/>
          <w:sz w:val="32"/>
          <w:szCs w:val="32"/>
        </w:rPr>
      </w:pPr>
      <w:r>
        <w:rPr>
          <w:rFonts w:hint="eastAsia" w:ascii="仿宋" w:hAnsi="仿宋" w:eastAsia="仿宋"/>
          <w:sz w:val="32"/>
          <w:szCs w:val="32"/>
        </w:rPr>
        <w:t>（一）政府采购情况</w:t>
      </w:r>
    </w:p>
    <w:p>
      <w:pPr>
        <w:ind w:firstLine="636"/>
        <w:rPr>
          <w:rFonts w:ascii="仿宋" w:hAnsi="仿宋" w:eastAsia="仿宋"/>
          <w:sz w:val="32"/>
          <w:szCs w:val="32"/>
        </w:rPr>
      </w:pPr>
      <w:r>
        <w:rPr>
          <w:rFonts w:hint="eastAsia" w:ascii="仿宋" w:hAnsi="仿宋" w:eastAsia="仿宋"/>
          <w:sz w:val="32"/>
          <w:szCs w:val="32"/>
        </w:rPr>
        <w:t>2017年**部门政府采购预算总额**万元，其中：政府采购货物预算**万元、政府采购工程预算**万元、政府采购服务预算**万元。</w:t>
      </w:r>
    </w:p>
    <w:p>
      <w:pPr>
        <w:ind w:firstLine="636"/>
        <w:rPr>
          <w:rFonts w:ascii="仿宋" w:hAnsi="仿宋" w:eastAsia="仿宋"/>
          <w:sz w:val="32"/>
          <w:szCs w:val="32"/>
        </w:rPr>
      </w:pPr>
      <w:r>
        <w:rPr>
          <w:rFonts w:hint="eastAsia" w:ascii="仿宋" w:hAnsi="仿宋" w:eastAsia="仿宋"/>
          <w:sz w:val="32"/>
          <w:szCs w:val="32"/>
        </w:rPr>
        <w:t>（二）政府购买服务指导性目录</w:t>
      </w:r>
    </w:p>
    <w:p>
      <w:pPr>
        <w:ind w:firstLine="636"/>
        <w:rPr>
          <w:rFonts w:ascii="仿宋" w:hAnsi="仿宋" w:eastAsia="仿宋"/>
          <w:sz w:val="32"/>
          <w:szCs w:val="32"/>
        </w:rPr>
      </w:pPr>
      <w:r>
        <w:rPr>
          <w:rFonts w:hint="eastAsia" w:ascii="仿宋" w:hAnsi="仿宋" w:eastAsia="仿宋"/>
          <w:sz w:val="32"/>
          <w:szCs w:val="32"/>
        </w:rPr>
        <w:t>（三）国有资产占有使用情况</w:t>
      </w:r>
      <w:bookmarkStart w:id="0" w:name="_GoBack"/>
      <w:bookmarkEnd w:id="0"/>
    </w:p>
    <w:p>
      <w:pPr>
        <w:ind w:firstLine="636"/>
        <w:rPr>
          <w:rFonts w:ascii="仿宋" w:hAnsi="仿宋" w:eastAsia="仿宋"/>
          <w:sz w:val="32"/>
          <w:szCs w:val="32"/>
        </w:rPr>
      </w:pPr>
      <w:r>
        <w:rPr>
          <w:rFonts w:hint="eastAsia" w:ascii="仿宋" w:hAnsi="仿宋" w:eastAsia="仿宋"/>
          <w:sz w:val="32"/>
          <w:szCs w:val="32"/>
        </w:rPr>
        <w:t>1.车辆情况；</w:t>
      </w:r>
    </w:p>
    <w:p>
      <w:pPr>
        <w:ind w:firstLine="636"/>
        <w:rPr>
          <w:rFonts w:ascii="仿宋" w:hAnsi="仿宋" w:eastAsia="仿宋"/>
          <w:sz w:val="32"/>
          <w:szCs w:val="32"/>
        </w:rPr>
      </w:pPr>
      <w:r>
        <w:rPr>
          <w:rFonts w:hint="eastAsia" w:ascii="仿宋" w:hAnsi="仿宋" w:eastAsia="仿宋"/>
          <w:sz w:val="32"/>
          <w:szCs w:val="32"/>
        </w:rPr>
        <w:t>2.房屋情况；</w:t>
      </w:r>
    </w:p>
    <w:p>
      <w:pPr>
        <w:ind w:firstLine="636"/>
        <w:rPr>
          <w:rFonts w:ascii="仿宋" w:hAnsi="仿宋" w:eastAsia="仿宋"/>
          <w:sz w:val="32"/>
          <w:szCs w:val="32"/>
        </w:rPr>
      </w:pPr>
      <w:r>
        <w:rPr>
          <w:rFonts w:hint="eastAsia" w:ascii="仿宋" w:hAnsi="仿宋" w:eastAsia="仿宋"/>
          <w:sz w:val="32"/>
          <w:szCs w:val="32"/>
        </w:rPr>
        <w:t>3.其他国有资产占有使用情况。</w:t>
      </w:r>
    </w:p>
    <w:p>
      <w:pPr>
        <w:ind w:firstLine="636"/>
        <w:rPr>
          <w:rFonts w:ascii="仿宋" w:hAnsi="仿宋" w:eastAsia="仿宋"/>
          <w:sz w:val="32"/>
          <w:szCs w:val="32"/>
        </w:rPr>
      </w:pPr>
      <w:r>
        <w:rPr>
          <w:rFonts w:hint="eastAsia" w:ascii="仿宋" w:hAnsi="仿宋" w:eastAsia="仿宋"/>
          <w:sz w:val="32"/>
          <w:szCs w:val="32"/>
        </w:rPr>
        <w:t>（四）绩效管理情况</w:t>
      </w:r>
    </w:p>
    <w:p>
      <w:pPr>
        <w:ind w:firstLine="636"/>
        <w:rPr>
          <w:rFonts w:ascii="仿宋" w:hAnsi="仿宋" w:eastAsia="仿宋"/>
          <w:sz w:val="32"/>
          <w:szCs w:val="32"/>
        </w:rPr>
      </w:pPr>
      <w:r>
        <w:rPr>
          <w:rFonts w:hint="eastAsia" w:ascii="仿宋" w:hAnsi="仿宋" w:eastAsia="仿宋"/>
          <w:sz w:val="32"/>
          <w:szCs w:val="32"/>
        </w:rPr>
        <w:t>2017年**部门实行绩效目标管理的项目**个，涉及一般公共预算当年拨款**万元。</w:t>
      </w:r>
    </w:p>
    <w:p>
      <w:pPr>
        <w:ind w:firstLine="636"/>
        <w:rPr>
          <w:rFonts w:ascii="仿宋" w:hAnsi="仿宋" w:eastAsia="仿宋"/>
          <w:sz w:val="32"/>
          <w:szCs w:val="32"/>
        </w:rPr>
      </w:pPr>
      <w:r>
        <w:rPr>
          <w:rFonts w:hint="eastAsia" w:ascii="仿宋" w:hAnsi="仿宋" w:eastAsia="仿宋"/>
          <w:sz w:val="32"/>
          <w:szCs w:val="32"/>
        </w:rPr>
        <w:t>（五） 其他</w:t>
      </w:r>
    </w:p>
    <w:p>
      <w:pPr>
        <w:rPr>
          <w:rFonts w:ascii="黑体" w:hAnsi="黑体" w:eastAsia="黑体"/>
          <w:sz w:val="32"/>
          <w:szCs w:val="32"/>
        </w:rPr>
      </w:pPr>
      <w:r>
        <w:rPr>
          <w:rFonts w:hint="eastAsia" w:ascii="黑体" w:hAnsi="黑体" w:eastAsia="黑体"/>
          <w:sz w:val="32"/>
          <w:szCs w:val="32"/>
        </w:rPr>
        <w:t>第四部分  名词解释</w:t>
      </w:r>
    </w:p>
    <w:p>
      <w:pPr>
        <w:autoSpaceDE w:val="0"/>
        <w:autoSpaceDN w:val="0"/>
        <w:adjustRightInd w:val="0"/>
        <w:ind w:firstLine="640" w:firstLineChars="200"/>
        <w:rPr>
          <w:rFonts w:ascii="仿宋" w:hAnsi="仿宋" w:eastAsia="仿宋"/>
          <w:sz w:val="32"/>
          <w:szCs w:val="32"/>
        </w:rPr>
      </w:pPr>
      <w:r>
        <w:rPr>
          <w:rFonts w:hint="eastAsia" w:ascii="楷体" w:hAnsi="楷体" w:eastAsia="楷体"/>
          <w:sz w:val="32"/>
          <w:szCs w:val="32"/>
        </w:rPr>
        <w:t>（一）基本支出</w:t>
      </w:r>
      <w:r>
        <w:rPr>
          <w:rFonts w:hint="eastAsia" w:ascii="仿宋" w:hAnsi="仿宋" w:eastAsia="仿宋"/>
          <w:sz w:val="32"/>
          <w:szCs w:val="32"/>
        </w:rPr>
        <w:t>：指为保障机构正常运转、完成日常</w:t>
      </w:r>
    </w:p>
    <w:p>
      <w:pPr>
        <w:autoSpaceDE w:val="0"/>
        <w:autoSpaceDN w:val="0"/>
        <w:adjustRightInd w:val="0"/>
        <w:rPr>
          <w:rFonts w:ascii="仿宋" w:hAnsi="仿宋" w:eastAsia="仿宋"/>
          <w:sz w:val="32"/>
          <w:szCs w:val="32"/>
        </w:rPr>
      </w:pPr>
      <w:r>
        <w:rPr>
          <w:rFonts w:hint="eastAsia" w:ascii="仿宋" w:hAnsi="仿宋" w:eastAsia="仿宋"/>
          <w:sz w:val="32"/>
          <w:szCs w:val="32"/>
        </w:rPr>
        <w:t>工作任务而发生的人员支出和公用支出。</w:t>
      </w:r>
    </w:p>
    <w:p>
      <w:pPr>
        <w:autoSpaceDE w:val="0"/>
        <w:autoSpaceDN w:val="0"/>
        <w:adjustRightInd w:val="0"/>
        <w:ind w:firstLine="640" w:firstLineChars="200"/>
        <w:rPr>
          <w:rFonts w:ascii="仿宋" w:hAnsi="仿宋" w:eastAsia="仿宋"/>
          <w:sz w:val="32"/>
          <w:szCs w:val="32"/>
        </w:rPr>
      </w:pPr>
      <w:r>
        <w:rPr>
          <w:rFonts w:hint="eastAsia" w:ascii="楷体" w:hAnsi="楷体" w:eastAsia="楷体"/>
          <w:sz w:val="32"/>
          <w:szCs w:val="32"/>
        </w:rPr>
        <w:t>（二）项目支出</w:t>
      </w:r>
      <w:r>
        <w:rPr>
          <w:rFonts w:hint="eastAsia" w:ascii="仿宋" w:hAnsi="仿宋" w:eastAsia="仿宋"/>
          <w:sz w:val="32"/>
          <w:szCs w:val="32"/>
        </w:rPr>
        <w:t>：指在基本支出之外为完成特定行政任</w:t>
      </w:r>
    </w:p>
    <w:p>
      <w:pPr>
        <w:rPr>
          <w:rFonts w:ascii="仿宋" w:hAnsi="仿宋" w:eastAsia="仿宋"/>
          <w:sz w:val="32"/>
          <w:szCs w:val="32"/>
        </w:rPr>
      </w:pPr>
      <w:r>
        <w:rPr>
          <w:rFonts w:hint="eastAsia" w:ascii="仿宋" w:hAnsi="仿宋" w:eastAsia="仿宋"/>
          <w:sz w:val="32"/>
          <w:szCs w:val="32"/>
        </w:rPr>
        <w:t>务和事业发展目标所发生的支出。</w:t>
      </w:r>
    </w:p>
    <w:p>
      <w:pPr>
        <w:autoSpaceDE w:val="0"/>
        <w:autoSpaceDN w:val="0"/>
        <w:adjustRightInd w:val="0"/>
        <w:ind w:firstLine="640" w:firstLineChars="200"/>
        <w:rPr>
          <w:rFonts w:ascii="仿宋" w:hAnsi="仿宋" w:eastAsia="仿宋"/>
          <w:sz w:val="32"/>
          <w:szCs w:val="32"/>
        </w:rPr>
      </w:pPr>
      <w:r>
        <w:rPr>
          <w:rFonts w:hint="eastAsia" w:ascii="楷体" w:hAnsi="楷体" w:eastAsia="楷体"/>
          <w:sz w:val="32"/>
          <w:szCs w:val="32"/>
        </w:rPr>
        <w:t>（三）“三公”经费</w:t>
      </w:r>
      <w:r>
        <w:rPr>
          <w:rFonts w:hint="eastAsia" w:ascii="仿宋" w:hAnsi="仿宋" w:eastAsia="仿宋"/>
          <w:sz w:val="32"/>
          <w:szCs w:val="32"/>
        </w:rPr>
        <w:t>：指省直部门用一般公共预算安排的因公出国（境）费、公务用车购置及运行费和公务接待费。其中，因公出国（境）费反映单位公务出国（境）的国际旅费、国外城市间交通费、住宿费、伙食费、培训费、公杂费等支出；公务用车购置费反映公务用车车辆购置支出（含车辆购置税）；公务用车运行维护费反映单位按规定保留的公务用车燃料费、维修费、过路过桥费、保险费、安全奖励费用等支出；公务接待费反映单位按规定开支的各类公务接待（含外宾接待）支出。</w:t>
      </w:r>
    </w:p>
    <w:p>
      <w:pPr>
        <w:autoSpaceDE w:val="0"/>
        <w:autoSpaceDN w:val="0"/>
        <w:adjustRightInd w:val="0"/>
        <w:ind w:firstLine="640" w:firstLineChars="200"/>
        <w:rPr>
          <w:rFonts w:ascii="仿宋" w:hAnsi="仿宋" w:eastAsia="仿宋"/>
          <w:sz w:val="32"/>
          <w:szCs w:val="32"/>
        </w:rPr>
      </w:pPr>
      <w:r>
        <w:rPr>
          <w:rFonts w:hint="eastAsia" w:ascii="楷体" w:hAnsi="楷体" w:eastAsia="楷体"/>
          <w:sz w:val="32"/>
          <w:szCs w:val="32"/>
        </w:rPr>
        <w:t>（四）机关运行经费</w:t>
      </w:r>
      <w:r>
        <w:rPr>
          <w:rFonts w:hint="eastAsia" w:ascii="仿宋" w:hAnsi="仿宋" w:eastAsia="仿宋"/>
          <w:sz w:val="32"/>
          <w:szCs w:val="32"/>
        </w:rPr>
        <w:t>：指行政单位和参照公务员法管理的事业单位使用一般公共预算安排的基本支出中的日常公用经费支出。</w:t>
      </w:r>
    </w:p>
    <w:p>
      <w:pPr>
        <w:rPr>
          <w:rFonts w:ascii="仿宋" w:hAnsi="仿宋" w:eastAsia="仿宋"/>
          <w:sz w:val="32"/>
          <w:szCs w:val="32"/>
        </w:rPr>
      </w:pP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fldChar w:fldCharType="begin"/>
    </w:r>
    <w:r>
      <w:rPr>
        <w:rStyle w:val="5"/>
      </w:rPr>
      <w:instrText xml:space="preserve">PAGE  </w:instrText>
    </w:r>
    <w:r>
      <w:fldChar w:fldCharType="separate"/>
    </w:r>
    <w:r>
      <w:rPr>
        <w:rStyle w:val="5"/>
      </w:rPr>
      <w:t>1</w:t>
    </w:r>
    <w: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fldChar w:fldCharType="begin"/>
    </w:r>
    <w:r>
      <w:rPr>
        <w:rStyle w:val="5"/>
      </w:rPr>
      <w:instrText xml:space="preserve">PAGE  </w:instrText>
    </w:r>
    <w: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30361"/>
    <w:rsid w:val="00332350"/>
    <w:rsid w:val="00530361"/>
    <w:rsid w:val="00552BFB"/>
    <w:rsid w:val="00575A54"/>
    <w:rsid w:val="00632694"/>
    <w:rsid w:val="0069691F"/>
    <w:rsid w:val="006C112A"/>
    <w:rsid w:val="006F2B27"/>
    <w:rsid w:val="007E3878"/>
    <w:rsid w:val="008E24FF"/>
    <w:rsid w:val="009C570F"/>
    <w:rsid w:val="00A665B7"/>
    <w:rsid w:val="00A76357"/>
    <w:rsid w:val="00D278F0"/>
    <w:rsid w:val="00D6437D"/>
    <w:rsid w:val="00E24128"/>
    <w:rsid w:val="00E43FC2"/>
    <w:rsid w:val="1879681D"/>
    <w:rsid w:val="3C202008"/>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5">
    <w:name w:val="page number"/>
    <w:basedOn w:val="4"/>
    <w:uiPriority w:val="0"/>
  </w:style>
  <w:style w:type="character" w:customStyle="1" w:styleId="7">
    <w:name w:val="页眉 Char"/>
    <w:basedOn w:val="4"/>
    <w:link w:val="3"/>
    <w:semiHidden/>
    <w:uiPriority w:val="99"/>
    <w:rPr>
      <w:sz w:val="18"/>
      <w:szCs w:val="18"/>
    </w:rPr>
  </w:style>
  <w:style w:type="character" w:customStyle="1" w:styleId="8">
    <w:name w:val="页脚 Char"/>
    <w:basedOn w:val="4"/>
    <w:link w:val="2"/>
    <w:semiHidden/>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158</Words>
  <Characters>901</Characters>
  <Lines>7</Lines>
  <Paragraphs>2</Paragraphs>
  <TotalTime>0</TotalTime>
  <ScaleCrop>false</ScaleCrop>
  <LinksUpToDate>false</LinksUpToDate>
  <CharactersWithSpaces>1057</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2017-01-16T14:14:00Z</dcterms:created>
  <dc:creator>郜汝敬 </dc:creator>
  <cp:lastModifiedBy>Administrator</cp:lastModifiedBy>
  <cp:lastPrinted>2017-01-18T09:15:00Z</cp:lastPrinted>
  <dcterms:modified xsi:type="dcterms:W3CDTF">2017-03-17T06:52:23Z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