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60" w:lineRule="exact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60" w:lineRule="exact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8" w:line="560" w:lineRule="exact"/>
        <w:ind w:firstLine="73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2"/>
          <w:w w:val="103"/>
          <w:sz w:val="44"/>
          <w:szCs w:val="44"/>
          <w:lang w:val="en-US"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2"/>
          <w:w w:val="103"/>
          <w:sz w:val="44"/>
          <w:szCs w:val="44"/>
          <w:lang w:val="en-US"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隰县住房和城乡建设管理局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8" w:line="560" w:lineRule="exact"/>
        <w:ind w:firstLine="73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2"/>
          <w:w w:val="103"/>
          <w:sz w:val="44"/>
          <w:szCs w:val="44"/>
          <w:lang w:val="en-US"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2"/>
          <w:w w:val="103"/>
          <w:sz w:val="44"/>
          <w:szCs w:val="44"/>
          <w:lang w:val="en-US"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2022年度政府信息公开工作年度报告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根据《中华人民共和国政府信息公开条例》，特向社会公布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隰县住建局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20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年度信息公开年度报告。本报告由基本情况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和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主动公开政府信息情况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组成。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beforeAutospacing="0" w:after="0" w:afterLines="5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一、总体情况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我局严格按照“公正、公平、便民”的总体原则及“及时、准确”的总体要求，认真贯彻落实《中华人民共和国政府信息公开条例》，并把政府信息公开工作作为建设服务政府、透明政府、阳光政府的重要举措，切实推进了全县政府信息公开工作。20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年我们主要开展了以下几个方面工作：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一）加强组织领导，健全工作机制。我局始终把做好政务信息公开工作列入单位工作议事日程。同时，根据人员变动，及时对局政府信息公开工作领导小组人员进行调整充实。健全领导机制，确保我局的政府信息工作顺利开展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二）建立健全相关制度，进一步规范政府信息公开工作。我局注重加强和完善政府信息公开制度建设工作，根据《中华人民共和国政府信息公开条例》要求，结合我局工作实际，制定制定了相关制度并认真执行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三）规范内容，提高政务信息质量。为进一步规范政府信息公开内容，提升我局政府信息公开工作水平，主要做法：一是公开的内容更加充实。我局对政务信息公开的范围、政务信息公开的内容、政务信息公开的形式、政务信息公开的制度等作了进一步的明确，按照组织健全、制度严密、标准统一、运作规范的要求,做好政务信息公开内容的补充以及已公开内容的删补。二是公开的时间更加及时。针对公开项目的不同情况，确定公开时间，做到常规性工作定期公开，临时性工作随时公开，固定性工作长期公开。通过政府信息公开网站及时公开单位信息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beforeAutospacing="0" w:after="0" w:afterLines="5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6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0"/>
        <w:gridCol w:w="2405"/>
        <w:gridCol w:w="2395"/>
        <w:gridCol w:w="242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9630" w:type="dxa"/>
            <w:gridSpan w:val="5"/>
            <w:tcBorders>
              <w:top w:val="single" w:color="000000" w:sz="2" w:space="0"/>
              <w:bottom w:val="single" w:color="000000" w:sz="2" w:space="0"/>
            </w:tcBorders>
            <w:shd w:val="clear" w:color="auto" w:fill="A1A7BC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560" w:lineRule="exact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第二十条第(一)项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40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6" w:line="560" w:lineRule="exact"/>
              <w:ind w:firstLine="8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240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560" w:lineRule="exact"/>
              <w:ind w:firstLine="5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本年制发件数</w:t>
            </w:r>
          </w:p>
        </w:tc>
        <w:tc>
          <w:tcPr>
            <w:tcW w:w="239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560" w:lineRule="exact"/>
              <w:ind w:firstLine="59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本年废止件数</w:t>
            </w:r>
          </w:p>
        </w:tc>
        <w:tc>
          <w:tcPr>
            <w:tcW w:w="242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6" w:line="560" w:lineRule="exact"/>
              <w:ind w:firstLine="6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现行有效件数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40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560" w:lineRule="exact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规章</w:t>
            </w:r>
          </w:p>
        </w:tc>
        <w:tc>
          <w:tcPr>
            <w:tcW w:w="240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40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7" w:line="560" w:lineRule="exact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行政规范性文件</w:t>
            </w:r>
          </w:p>
        </w:tc>
        <w:tc>
          <w:tcPr>
            <w:tcW w:w="240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9630" w:type="dxa"/>
            <w:gridSpan w:val="5"/>
            <w:tcBorders>
              <w:top w:val="single" w:color="000000" w:sz="2" w:space="0"/>
              <w:bottom w:val="single" w:color="000000" w:sz="2" w:space="0"/>
            </w:tcBorders>
            <w:shd w:val="clear" w:color="auto" w:fill="9DA3B8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67" w:line="560" w:lineRule="exact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第二十条第(五)项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40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87" w:line="560" w:lineRule="exact"/>
              <w:ind w:firstLine="8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22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86" w:line="560" w:lineRule="exact"/>
              <w:ind w:firstLine="27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40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8" w:line="560" w:lineRule="exact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行政许可</w:t>
            </w:r>
          </w:p>
        </w:tc>
        <w:tc>
          <w:tcPr>
            <w:tcW w:w="722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9630" w:type="dxa"/>
            <w:gridSpan w:val="5"/>
            <w:tcBorders>
              <w:top w:val="single" w:color="000000" w:sz="2" w:space="0"/>
              <w:bottom w:val="single" w:color="000000" w:sz="2" w:space="0"/>
            </w:tcBorders>
            <w:shd w:val="clear" w:color="auto" w:fill="A5ABC0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68" w:line="560" w:lineRule="exact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第二十条第(六)项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3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8" w:line="560" w:lineRule="exact"/>
              <w:ind w:firstLine="7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245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7" w:line="560" w:lineRule="exact"/>
              <w:ind w:firstLine="2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3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8" w:line="560" w:lineRule="exact"/>
              <w:ind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行政处罚</w:t>
            </w:r>
          </w:p>
        </w:tc>
        <w:tc>
          <w:tcPr>
            <w:tcW w:w="7245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3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9" w:line="560" w:lineRule="exact"/>
              <w:ind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行政强制</w:t>
            </w:r>
          </w:p>
        </w:tc>
        <w:tc>
          <w:tcPr>
            <w:tcW w:w="7245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9630" w:type="dxa"/>
            <w:gridSpan w:val="5"/>
            <w:tcBorders>
              <w:top w:val="single" w:color="000000" w:sz="2" w:space="0"/>
              <w:bottom w:val="single" w:color="000000" w:sz="2" w:space="0"/>
            </w:tcBorders>
            <w:shd w:val="clear" w:color="auto" w:fill="9DA3B8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69" w:line="560" w:lineRule="exact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第二十条第(八)项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3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89" w:line="560" w:lineRule="exact"/>
              <w:ind w:firstLine="8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245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88" w:line="560" w:lineRule="exact"/>
              <w:ind w:firstLine="24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本年收费金额(单位:万元)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3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9" w:line="560" w:lineRule="exact"/>
              <w:ind w:firstLine="50"/>
              <w:rPr>
                <w:rFonts w:ascii="宋体" w:hAnsi="宋体" w:eastAsia="宋体" w:cs="宋体"/>
                <w:i w:val="0"/>
                <w:i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iCs w:val="0"/>
                <w:spacing w:val="1"/>
                <w:sz w:val="20"/>
                <w:szCs w:val="20"/>
              </w:rPr>
              <w:t>行政事业性收费</w:t>
            </w:r>
          </w:p>
        </w:tc>
        <w:tc>
          <w:tcPr>
            <w:tcW w:w="7245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Arial" w:eastAsia="宋体"/>
                <w:i w:val="0"/>
                <w:iCs w:val="0"/>
                <w:sz w:val="21"/>
                <w:lang w:val="en-US" w:eastAsia="zh-CN"/>
              </w:rPr>
            </w:pPr>
            <w:r>
              <w:rPr>
                <w:rFonts w:hint="eastAsia" w:eastAsia="宋体"/>
                <w:i w:val="0"/>
                <w:iCs w:val="0"/>
                <w:sz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9" w:line="560" w:lineRule="exact"/>
        <w:outlineLvl w:val="1"/>
        <w:rPr>
          <w:rFonts w:ascii="宋体" w:hAnsi="宋体" w:eastAsia="宋体" w:cs="宋体"/>
          <w:spacing w:val="-1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9" w:line="560" w:lineRule="exact"/>
        <w:ind w:firstLine="1153"/>
        <w:outlineLvl w:val="1"/>
        <w:rPr>
          <w:rFonts w:ascii="宋体" w:hAnsi="宋体" w:eastAsia="宋体" w:cs="宋体"/>
          <w:spacing w:val="-1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9" w:line="560" w:lineRule="exact"/>
        <w:ind w:firstLine="1153"/>
        <w:outlineLvl w:val="1"/>
        <w:rPr>
          <w:rFonts w:ascii="宋体" w:hAnsi="宋体" w:eastAsia="宋体" w:cs="宋体"/>
          <w:spacing w:val="-1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9" w:line="560" w:lineRule="exact"/>
        <w:ind w:firstLine="636" w:firstLineChars="200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三、收到和处理政府信息公开申请情况</w:t>
      </w:r>
    </w:p>
    <w:tbl>
      <w:tblPr>
        <w:tblStyle w:val="7"/>
        <w:tblpPr w:leftFromText="180" w:rightFromText="180" w:vertAnchor="text" w:horzAnchor="page" w:tblpX="1345" w:tblpY="440"/>
        <w:tblOverlap w:val="never"/>
        <w:tblW w:w="949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6"/>
        <w:gridCol w:w="665"/>
        <w:gridCol w:w="666"/>
        <w:gridCol w:w="666"/>
        <w:gridCol w:w="666"/>
        <w:gridCol w:w="676"/>
        <w:gridCol w:w="658"/>
        <w:gridCol w:w="68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481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position w:val="15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pacing w:val="-1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pacing w:val="-1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(本列数据的勾稽关系为:第一项加第二项之和,等于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第三项加第四项之和)</w:t>
            </w:r>
          </w:p>
        </w:tc>
        <w:tc>
          <w:tcPr>
            <w:tcW w:w="4683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871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481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6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31" w:right="116" w:hanging="100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7"/>
                <w:sz w:val="20"/>
                <w:szCs w:val="20"/>
              </w:rPr>
              <w:t>自然 人</w:t>
            </w:r>
          </w:p>
        </w:tc>
        <w:tc>
          <w:tcPr>
            <w:tcW w:w="3332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992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法人或其他组织</w:t>
            </w:r>
          </w:p>
        </w:tc>
        <w:tc>
          <w:tcPr>
            <w:tcW w:w="68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481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6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3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7"/>
                <w:sz w:val="20"/>
                <w:szCs w:val="20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3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企业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4" w:right="111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科研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机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构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12"/>
              <w:jc w:val="center"/>
              <w:textAlignment w:val="baseline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社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会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公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益组织</w:t>
            </w:r>
          </w:p>
        </w:tc>
        <w:tc>
          <w:tcPr>
            <w:tcW w:w="6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19"/>
              <w:jc w:val="center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法律服务机构</w:t>
            </w:r>
          </w:p>
        </w:tc>
        <w:tc>
          <w:tcPr>
            <w:tcW w:w="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27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其他</w:t>
            </w:r>
          </w:p>
        </w:tc>
        <w:tc>
          <w:tcPr>
            <w:tcW w:w="68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48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48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39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二、</w:t>
            </w:r>
            <w:r>
              <w:rPr>
                <w:rFonts w:ascii="宋体" w:hAnsi="宋体" w:eastAsia="宋体" w:cs="宋体"/>
                <w:sz w:val="20"/>
                <w:szCs w:val="20"/>
              </w:rPr>
              <w:t>上年结转政府信息公开申请数量</w:t>
            </w:r>
          </w:p>
        </w:tc>
        <w:tc>
          <w:tcPr>
            <w:tcW w:w="6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6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tbl>
      <w:tblPr>
        <w:tblStyle w:val="7"/>
        <w:tblpPr w:leftFromText="180" w:rightFromText="180" w:vertAnchor="text" w:horzAnchor="page" w:tblpX="1432" w:tblpY="5000"/>
        <w:tblOverlap w:val="never"/>
        <w:tblW w:w="939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1758"/>
        <w:gridCol w:w="3011"/>
        <w:gridCol w:w="491"/>
        <w:gridCol w:w="672"/>
        <w:gridCol w:w="620"/>
        <w:gridCol w:w="626"/>
        <w:gridCol w:w="696"/>
        <w:gridCol w:w="72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3" w:type="dxa"/>
            <w:vMerge w:val="restart"/>
            <w:tcBorders>
              <w:top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三、本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年度办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理结果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60" w:right="66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47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22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(一)予以公开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47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22"/>
              <w:textAlignment w:val="baseline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(二)部分公开</w:t>
            </w:r>
            <w:r>
              <w:rPr>
                <w:rFonts w:hint="eastAsia" w:ascii="楷体" w:hAnsi="楷体" w:eastAsia="楷体" w:cs="楷体"/>
                <w:spacing w:val="-10"/>
                <w:sz w:val="20"/>
                <w:szCs w:val="20"/>
              </w:rPr>
              <w:t>(区分处理的,只计这一情形,不计其他情形)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restart"/>
            <w:tcBorders>
              <w:top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"/>
              <w:textAlignment w:val="baseline"/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"/>
              <w:textAlignment w:val="baseline"/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"/>
              <w:textAlignment w:val="baseline"/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"/>
              <w:textAlignment w:val="baseline"/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不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予公开</w:t>
            </w: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1.属于国家秘密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3.危及"三安全一稳定"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4.保护第三方合法权益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5.属于三类内部事务信息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6.属于四类过程性信息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7.属于行政执法案卷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8.属于行政查询事项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</w:t>
            </w:r>
            <w:r>
              <w:rPr>
                <w:rFonts w:hint="eastAsia" w:eastAsia="宋体"/>
                <w:sz w:val="21"/>
                <w:lang w:val="en-US" w:eastAsia="zh-CN"/>
              </w:rPr>
              <w:t>四</w:t>
            </w:r>
            <w:r>
              <w:rPr>
                <w:rFonts w:hint="eastAsia" w:eastAsia="宋体"/>
                <w:sz w:val="21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lang w:val="en-US" w:eastAsia="zh-CN"/>
              </w:rPr>
              <w:t>无法提供</w:t>
            </w: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1.本机关不掌握相关政府信息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2.没有现成信息需要另行制作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>3.补正后申请内容仍不明确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eastAsia="宋体"/>
                <w:sz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eastAsia="宋体"/>
                <w:sz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eastAsia="宋体"/>
                <w:sz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</w:t>
            </w:r>
            <w:r>
              <w:rPr>
                <w:rFonts w:hint="eastAsia" w:eastAsia="宋体"/>
                <w:sz w:val="21"/>
                <w:lang w:val="en-US" w:eastAsia="zh-CN"/>
              </w:rPr>
              <w:t>五</w:t>
            </w:r>
            <w:r>
              <w:rPr>
                <w:rFonts w:hint="eastAsia" w:eastAsia="宋体"/>
                <w:sz w:val="21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lang w:val="en-US" w:eastAsia="zh-CN"/>
              </w:rPr>
              <w:t>不予处理</w:t>
            </w: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1.信访举报投诉类申请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2.重复申请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3.要求提供公开出版物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4.无正当理由大量反复申请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5.要求行政机关确认或重新出具已获取信息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</w:t>
            </w:r>
            <w:r>
              <w:rPr>
                <w:rFonts w:hint="eastAsia" w:eastAsia="宋体"/>
                <w:sz w:val="21"/>
                <w:lang w:val="en-US" w:eastAsia="zh-CN"/>
              </w:rPr>
              <w:t>六</w:t>
            </w:r>
            <w:r>
              <w:rPr>
                <w:rFonts w:hint="eastAsia" w:eastAsia="宋体"/>
                <w:sz w:val="21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lang w:val="en-US" w:eastAsia="zh-CN"/>
              </w:rPr>
              <w:t>其他处理</w:t>
            </w: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4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val="en-US" w:eastAsia="zh-CN"/>
              </w:rPr>
              <w:t>1.申请人无正当理由逾期不补正、行政机关不再处理其政府信息公开申请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4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val="en-US" w:eastAsia="zh-CN"/>
              </w:rPr>
              <w:t>2.申请人逾期未按收费通知要求缴纳费用、行政机关不再处理其政府信息公开申请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58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ascii="宋体" w:hAnsi="宋体" w:eastAsia="宋体" w:cs="宋体"/>
                <w:spacing w:val="4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val="en-US" w:eastAsia="zh-CN"/>
              </w:rPr>
              <w:t>3.其他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9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4769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eastAsia" w:ascii="宋体" w:hAnsi="宋体" w:eastAsia="宋体" w:cs="宋体"/>
                <w:spacing w:val="4"/>
                <w:sz w:val="19"/>
                <w:szCs w:val="19"/>
                <w:lang w:val="en-US"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</w:t>
            </w:r>
            <w:r>
              <w:rPr>
                <w:rFonts w:hint="eastAsia" w:eastAsia="宋体"/>
                <w:sz w:val="21"/>
                <w:lang w:val="en-US" w:eastAsia="zh-CN"/>
              </w:rPr>
              <w:t>七</w:t>
            </w:r>
            <w:r>
              <w:rPr>
                <w:rFonts w:hint="eastAsia" w:eastAsia="宋体"/>
                <w:sz w:val="21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lang w:val="en-US" w:eastAsia="zh-CN"/>
              </w:rPr>
              <w:t>总计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5562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四、结转下年度继续办理</w:t>
            </w:r>
          </w:p>
        </w:tc>
        <w:tc>
          <w:tcPr>
            <w:tcW w:w="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0" w:afterLines="50" w:line="560" w:lineRule="exact"/>
        <w:textAlignment w:val="baseline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四、政府信息公开行政复议、行政诉讼情况</w:t>
      </w:r>
    </w:p>
    <w:tbl>
      <w:tblPr>
        <w:tblStyle w:val="7"/>
        <w:tblpPr w:leftFromText="180" w:rightFromText="180" w:vertAnchor="text" w:horzAnchor="page" w:tblpX="1275" w:tblpY="700"/>
        <w:tblOverlap w:val="never"/>
        <w:tblW w:w="4981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630"/>
        <w:gridCol w:w="628"/>
        <w:gridCol w:w="634"/>
        <w:gridCol w:w="669"/>
        <w:gridCol w:w="634"/>
        <w:gridCol w:w="632"/>
        <w:gridCol w:w="634"/>
        <w:gridCol w:w="642"/>
        <w:gridCol w:w="657"/>
        <w:gridCol w:w="634"/>
        <w:gridCol w:w="650"/>
        <w:gridCol w:w="634"/>
        <w:gridCol w:w="636"/>
        <w:gridCol w:w="68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660" w:type="pct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ind w:right="0" w:firstLine="1200" w:firstLineChars="600"/>
              <w:jc w:val="both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行政复议</w:t>
            </w:r>
          </w:p>
        </w:tc>
        <w:tc>
          <w:tcPr>
            <w:tcW w:w="3339" w:type="pct"/>
            <w:gridSpan w:val="10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行政诉讼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331" w:type="pct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结果维持</w:t>
            </w:r>
          </w:p>
        </w:tc>
        <w:tc>
          <w:tcPr>
            <w:tcW w:w="327" w:type="pct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default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结果纠正</w:t>
            </w:r>
          </w:p>
        </w:tc>
        <w:tc>
          <w:tcPr>
            <w:tcW w:w="326" w:type="pct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其他 结果</w:t>
            </w:r>
          </w:p>
        </w:tc>
        <w:tc>
          <w:tcPr>
            <w:tcW w:w="329" w:type="pct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尚未审结</w:t>
            </w:r>
          </w:p>
        </w:tc>
        <w:tc>
          <w:tcPr>
            <w:tcW w:w="346" w:type="pct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总计</w:t>
            </w:r>
          </w:p>
        </w:tc>
        <w:tc>
          <w:tcPr>
            <w:tcW w:w="1660" w:type="pct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未经复议直接起诉</w:t>
            </w:r>
          </w:p>
        </w:tc>
        <w:tc>
          <w:tcPr>
            <w:tcW w:w="1678" w:type="pct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复议后起诉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  <w:jc w:val="center"/>
        </w:trPr>
        <w:tc>
          <w:tcPr>
            <w:tcW w:w="331" w:type="pct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327" w:type="pct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326" w:type="pct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329" w:type="pct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346" w:type="pct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结果维持</w:t>
            </w:r>
          </w:p>
        </w:tc>
        <w:tc>
          <w:tcPr>
            <w:tcW w:w="328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 纠正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其他 结果</w:t>
            </w:r>
          </w:p>
        </w:tc>
        <w:tc>
          <w:tcPr>
            <w:tcW w:w="333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尚未 审结</w:t>
            </w:r>
          </w:p>
        </w:tc>
        <w:tc>
          <w:tcPr>
            <w:tcW w:w="341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总计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结果维持</w:t>
            </w:r>
          </w:p>
        </w:tc>
        <w:tc>
          <w:tcPr>
            <w:tcW w:w="337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结果 纠正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其他 结果</w:t>
            </w:r>
          </w:p>
        </w:tc>
        <w:tc>
          <w:tcPr>
            <w:tcW w:w="330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尚未 审结</w:t>
            </w:r>
          </w:p>
        </w:tc>
        <w:tc>
          <w:tcPr>
            <w:tcW w:w="352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216" w:line="560" w:lineRule="exact"/>
              <w:ind w:right="115"/>
              <w:jc w:val="center"/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331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7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6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46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8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33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41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37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29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30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352" w:type="pct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headerReference r:id="rId5" w:type="default"/>
          <w:footerReference r:id="rId6" w:type="default"/>
          <w:pgSz w:w="11700" w:h="16640"/>
          <w:pgMar w:top="400" w:right="969" w:bottom="1157" w:left="1079" w:header="0" w:footer="1019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4" w:line="560" w:lineRule="exact"/>
        <w:ind w:firstLine="476" w:firstLineChars="200"/>
        <w:textAlignment w:val="baseline"/>
        <w:outlineLvl w:val="1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五、存在的主要问题及改进情况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（一）存在问题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我局政府信息公开工作在上级主管部门的正确领导下，做了大量工作，但标准还不够高，内容还不够全面，信息更新还需要更及时；公开形式的便民性在今后的工作中需要进一步提高。 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（二）改进措施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按照《条例》的规定和县政府信息公开工作要求，我局下一阶段将主要做好以下几方面工作：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是进一步强化组织领导。调整优化领导机构名称和职能，明确职责分工，完善工作机制，不断创新工作方式方法，突出重点，注重实效，加强信息报送工作力度，使信息公开业务更加有序、便民、高效，确保广大人民群众的知情权、参与权、表达权和监督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是加强保密审查，扩展公开范围。对照《条例》的具体要求，认真清理政府信息公开事项，查漏补缺，修订信息公开指南和目录，确保应公开的政务信息全部公开。同时严把质量关、保密审查关，依据有关法律、法规严格审核公开内容，确保政府信息公开不影响国家安全、公共安全、经济安全和社会稳定，真正体现公开、公平、公正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三是进一步拓宽信息公开途径。通过网络、微信等多种方式加大住建领域政策宣传力度，进一步细化信息公开工作流程，拓宽公开渠道，确保操作简便明了，利于查找。 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其他需要报告的事项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6" w:line="560" w:lineRule="exact"/>
        <w:ind w:firstLine="1280" w:firstLineChars="4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</w:p>
    <w:sectPr>
      <w:footerReference r:id="rId7" w:type="default"/>
      <w:pgSz w:w="11700" w:h="16680"/>
      <w:pgMar w:top="400" w:right="929" w:bottom="1173" w:left="1059" w:header="0" w:footer="103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_GB2312">
    <w:altName w:val="幼圆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8" w:lineRule="exact"/>
      <w:rPr>
        <w:rFonts w:ascii="宋体" w:hAnsi="宋体" w:eastAsia="宋体" w:cs="宋体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rFonts w:ascii="幼圆" w:hAnsi="幼圆" w:eastAsia="幼圆" w:cs="幼圆"/>
        <w:position w:val="-3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F31CC"/>
    <w:multiLevelType w:val="singleLevel"/>
    <w:tmpl w:val="E6AF31C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ODZjZTFiOTUwZjFmMTU0ZmM1OGIyNDRkNmRmODMifQ=="/>
  </w:docVars>
  <w:rsids>
    <w:rsidRoot w:val="00000000"/>
    <w:rsid w:val="09401FCE"/>
    <w:rsid w:val="102F2FDD"/>
    <w:rsid w:val="11243260"/>
    <w:rsid w:val="13F13B00"/>
    <w:rsid w:val="2FB5F1F7"/>
    <w:rsid w:val="365A7A57"/>
    <w:rsid w:val="3CFD5856"/>
    <w:rsid w:val="3D2F594C"/>
    <w:rsid w:val="46DB5F21"/>
    <w:rsid w:val="4A0A0CCA"/>
    <w:rsid w:val="585B1F12"/>
    <w:rsid w:val="641027DB"/>
    <w:rsid w:val="65846EEC"/>
    <w:rsid w:val="76233EDA"/>
    <w:rsid w:val="E77F55CF"/>
    <w:rsid w:val="F75F58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1890</Words>
  <Characters>1918</Characters>
  <Lines>0</Lines>
  <Paragraphs>0</Paragraphs>
  <TotalTime>7</TotalTime>
  <ScaleCrop>false</ScaleCrop>
  <LinksUpToDate>false</LinksUpToDate>
  <CharactersWithSpaces>1959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2022-01-15T10:42:00Z</dcterms:created>
  <dc:creator>小鹏友</dc:creator>
  <cp:lastModifiedBy>greatwall</cp:lastModifiedBy>
  <cp:lastPrinted>2022-01-22T21:15:00Z</cp:lastPrinted>
  <dcterms:modified xsi:type="dcterms:W3CDTF">2023-01-13T11:36:50Z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2B606C245AC746AB9C7F264990F6D39E</vt:lpwstr>
  </property>
</Properties>
</file>