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00D4F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  <w:t>隰县人民政府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keepNext w:val="0"/>
        <w:keepLines w:val="0"/>
        <w:pageBreakBefore w:val="0"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隰县人民政府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keepNext w:val="0"/>
        <w:keepLines w:val="0"/>
        <w:pageBreakBefore w:val="0"/>
        <w:overflowPunct/>
        <w:topLinePunct w:val="0"/>
        <w:bidi w:val="0"/>
        <w:spacing w:line="60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24FE6BB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2025年，我县坚持以习近平新时代中国特色社会主义思想为指导，严格执行《中华人民共和国政府信息公开条例》，坚决落实国家及省市关于政务公开工作的决策部署，紧紧围绕年度工作要点，扎实推进政府信息公开工作，以公开促落实，努力为推动我县高质量发展作出新的更大贡献。</w:t>
      </w:r>
    </w:p>
    <w:p w14:paraId="6B89D6F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Chars="200" w:firstLine="321" w:firstLineChars="1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（一）主动公开方面</w:t>
      </w:r>
    </w:p>
    <w:p w14:paraId="5F093D2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县政府领导对政务公开工作高度重视，</w:t>
      </w:r>
      <w:r>
        <w:rPr>
          <w:rFonts w:hint="eastAsia" w:ascii="仿宋_GB2312" w:hAnsi="仿宋_GB2312" w:eastAsia="仿宋_GB2312" w:cs="仿宋_GB2312"/>
          <w:sz w:val="32"/>
          <w:szCs w:val="32"/>
        </w:rPr>
        <w:t>全力推进我县政务公开工作有序有力开展。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主要领导组织召开专题会议进行研究部署，不定时听取政务公开工作汇报，对政务公开工作中存在的问题第一时间要求解决，</w:t>
      </w:r>
      <w:r>
        <w:rPr>
          <w:rFonts w:hint="default" w:ascii="仿宋_GB2312" w:hAnsi="仿宋_GB2312" w:eastAsia="仿宋_GB2312" w:cs="仿宋_GB2312"/>
          <w:i w:val="0"/>
          <w:iCs w:val="0"/>
          <w:kern w:val="2"/>
          <w:sz w:val="32"/>
          <w:szCs w:val="32"/>
          <w:lang w:val="en-US" w:eastAsia="zh-CN" w:bidi="ar-SA"/>
        </w:rPr>
        <w:t>着力提升</w:t>
      </w:r>
      <w:r>
        <w:rPr>
          <w:rFonts w:hint="eastAsia" w:ascii="仿宋_GB2312" w:hAnsi="仿宋_GB2312" w:eastAsia="仿宋_GB2312" w:cs="仿宋_GB2312"/>
          <w:i w:val="0"/>
          <w:iCs w:val="0"/>
          <w:kern w:val="2"/>
          <w:sz w:val="32"/>
          <w:szCs w:val="32"/>
          <w:lang w:val="en-US" w:eastAsia="zh-CN" w:bidi="ar-SA"/>
        </w:rPr>
        <w:t>政府信息公开工作</w:t>
      </w:r>
      <w:r>
        <w:rPr>
          <w:rFonts w:hint="default" w:ascii="仿宋_GB2312" w:hAnsi="仿宋_GB2312" w:eastAsia="仿宋_GB2312" w:cs="仿宋_GB2312"/>
          <w:i w:val="0"/>
          <w:iCs w:val="0"/>
          <w:kern w:val="2"/>
          <w:sz w:val="32"/>
          <w:szCs w:val="32"/>
          <w:lang w:val="en-US" w:eastAsia="zh-CN" w:bidi="ar-SA"/>
        </w:rPr>
        <w:t>质量</w:t>
      </w:r>
      <w:r>
        <w:rPr>
          <w:rFonts w:hint="eastAsia" w:ascii="仿宋_GB2312" w:hAnsi="仿宋_GB2312" w:eastAsia="仿宋_GB2312" w:cs="仿宋_GB2312"/>
          <w:i w:val="0"/>
          <w:iCs w:val="0"/>
          <w:kern w:val="2"/>
          <w:sz w:val="32"/>
          <w:szCs w:val="32"/>
          <w:lang w:val="en-US" w:eastAsia="zh-CN" w:bidi="ar-SA"/>
        </w:rPr>
        <w:t>。本着“应公开，尽公开”原则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全年累计在隰县人民政府门户网公开政务要闻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1050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条、通知公告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58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条、文件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条、政策解读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条、重点领域信息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340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条、互动交流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条、公告数据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条，强化信息公开的深度和广度，打通政府联系服务群众“最后一公里”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切实解决群众最关心的、涉及群众利益的突出问题。</w:t>
      </w:r>
    </w:p>
    <w:p w14:paraId="0654C9D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Chars="200" w:firstLine="321" w:firstLineChars="1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（二）依申请公开方面</w:t>
      </w:r>
    </w:p>
    <w:p w14:paraId="500792B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依法依规开展依申请公开工作，不断提升依申请公开工作质量，优化依申请公开工作程序，建立依申请公开事项工作台账，准确运用答复条款，最大限度地保障申请人知情权，化解社会矛盾。全年共受理新收政府信息公开申请9件，其中予以公开5件，部分公开1件，无法提供2件，重复申请1件，全部严格按照《条例》规定予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答复。</w:t>
      </w:r>
    </w:p>
    <w:p w14:paraId="3D41924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Chars="200" w:firstLine="321" w:firstLineChars="1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（三）政策解读方面</w:t>
      </w:r>
    </w:p>
    <w:p w14:paraId="38E587E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进一步严格审查流程，规范政策解读工作，丰富解读渠道，综合运用文字、图解、视频等多种表现形式加强政策解读，同时利用融媒体平台发布解读材料，进一步扩大受众面，提升政策知晓度。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针对政府门户网站发布的各类规范性文件，采取文字、图文等群众通俗易懂的方式对文件进行解读，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解读率达100%，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并与规范性文件进行关联，方便群众掌握政策核心，维护自身权利。</w:t>
      </w:r>
    </w:p>
    <w:p w14:paraId="3B835259">
      <w:pPr>
        <w:pStyle w:val="8"/>
        <w:keepNext w:val="0"/>
        <w:keepLines w:val="0"/>
        <w:pageBreakBefore w:val="0"/>
        <w:overflowPunct/>
        <w:topLinePunct w:val="0"/>
        <w:bidi w:val="0"/>
        <w:spacing w:before="0" w:after="0" w:line="600" w:lineRule="exact"/>
        <w:rPr>
          <w:rFonts w:hint="eastAsia" w:eastAsia="宋体"/>
          <w:lang w:val="en-US" w:eastAsia="zh-CN"/>
        </w:rPr>
      </w:pPr>
    </w:p>
    <w:p w14:paraId="332A241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9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38</w:t>
            </w:r>
            <w:bookmarkStart w:id="0" w:name="_GoBack"/>
            <w:bookmarkEnd w:id="0"/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4133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78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4.84</w:t>
            </w:r>
          </w:p>
        </w:tc>
      </w:tr>
    </w:tbl>
    <w:p w14:paraId="0E93B2D2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293EA4C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9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9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overflowPunct/>
        <w:topLinePunct w:val="0"/>
        <w:bidi w:val="0"/>
        <w:spacing w:beforeAutospacing="0" w:afterAutospacing="0" w:line="600" w:lineRule="exact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9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1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overflowPunct/>
              <w:topLinePunct w:val="0"/>
              <w:bidi w:val="0"/>
              <w:spacing w:beforeAutospacing="0" w:afterAutospacing="0" w:line="600" w:lineRule="exact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5CFFF5E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2025年，我县政府信息公开工作虽然取得了阶段性成效，但与高质量发展要求和群众期盼相比，仍存在一定差距。主要表现在：一是政务公开工作的系统性和协同性有待增强，部分单位主动公开意识不强，存在信息发布碎片化现象；二是重点领域信息公开的深度不够，特别是在民生实事、财政资金使用等方面的公开内容还需进一步细化；三是政民互动效果有待提升，政策解读的针对性和通俗化表达仍需加强。</w:t>
      </w:r>
    </w:p>
    <w:p w14:paraId="26D2B20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针对上述问题，2026年我们将重点抓好以下改进：一是强化统筹协调，健全政务公开联席会议机制，压实各单位主体责任，推动形成全县“一盘棋”的工作格局；二是深化重点领域信息公开，聚焦群众关切，细化公开目录，确保权力在阳光下运行；三是创新解读方式，综合运用图表、问答、短视频等形式，提升政策到达率和群众满意度，切实以高质量公开助力全县经济社会高质量发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69C3FE0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隰县人民政府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BBB3AF3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EB2AF2"/>
    <w:rsid w:val="780D455C"/>
    <w:rsid w:val="7FED3595"/>
    <w:rsid w:val="7FEFAE9A"/>
    <w:rsid w:val="97FD7A3F"/>
    <w:rsid w:val="EFBB2EF6"/>
    <w:rsid w:val="FF768217"/>
    <w:rsid w:val="FFB3921B"/>
    <w:rsid w:val="FFBBB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5">
    <w:name w:val="footer"/>
    <w:basedOn w:val="1"/>
    <w:link w:val="33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555555"/>
      <w:u w:val="none"/>
    </w:rPr>
  </w:style>
  <w:style w:type="character" w:styleId="13">
    <w:name w:val="Hyperlink"/>
    <w:basedOn w:val="10"/>
    <w:qFormat/>
    <w:uiPriority w:val="0"/>
    <w:rPr>
      <w:color w:val="555555"/>
      <w:u w:val="none"/>
    </w:rPr>
  </w:style>
  <w:style w:type="paragraph" w:customStyle="1" w:styleId="14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icon6"/>
    <w:basedOn w:val="10"/>
    <w:qFormat/>
    <w:uiPriority w:val="0"/>
  </w:style>
  <w:style w:type="character" w:customStyle="1" w:styleId="17">
    <w:name w:val="icon5"/>
    <w:basedOn w:val="10"/>
    <w:qFormat/>
    <w:uiPriority w:val="0"/>
  </w:style>
  <w:style w:type="character" w:customStyle="1" w:styleId="18">
    <w:name w:val="icon4"/>
    <w:basedOn w:val="10"/>
    <w:qFormat/>
    <w:uiPriority w:val="0"/>
  </w:style>
  <w:style w:type="character" w:customStyle="1" w:styleId="19">
    <w:name w:val="icon1"/>
    <w:basedOn w:val="10"/>
    <w:qFormat/>
    <w:uiPriority w:val="0"/>
  </w:style>
  <w:style w:type="character" w:customStyle="1" w:styleId="20">
    <w:name w:val="icon3"/>
    <w:basedOn w:val="10"/>
    <w:qFormat/>
    <w:uiPriority w:val="0"/>
  </w:style>
  <w:style w:type="character" w:customStyle="1" w:styleId="21">
    <w:name w:val="icon2"/>
    <w:basedOn w:val="10"/>
    <w:qFormat/>
    <w:uiPriority w:val="0"/>
  </w:style>
  <w:style w:type="character" w:customStyle="1" w:styleId="22">
    <w:name w:val="icon7"/>
    <w:basedOn w:val="10"/>
    <w:qFormat/>
    <w:uiPriority w:val="0"/>
  </w:style>
  <w:style w:type="character" w:customStyle="1" w:styleId="23">
    <w:name w:val="icon8"/>
    <w:basedOn w:val="10"/>
    <w:qFormat/>
    <w:uiPriority w:val="0"/>
  </w:style>
  <w:style w:type="character" w:customStyle="1" w:styleId="24">
    <w:name w:val="hover9"/>
    <w:basedOn w:val="10"/>
    <w:qFormat/>
    <w:uiPriority w:val="0"/>
    <w:rPr>
      <w:color w:val="076FF4"/>
      <w:bdr w:val="single" w:color="076FF4" w:sz="6" w:space="0"/>
    </w:rPr>
  </w:style>
  <w:style w:type="character" w:customStyle="1" w:styleId="25">
    <w:name w:val="on2"/>
    <w:basedOn w:val="10"/>
    <w:qFormat/>
    <w:uiPriority w:val="0"/>
    <w:rPr>
      <w:color w:val="076FF4"/>
      <w:bdr w:val="single" w:color="076FF4" w:sz="6" w:space="0"/>
    </w:rPr>
  </w:style>
  <w:style w:type="character" w:customStyle="1" w:styleId="26">
    <w:name w:val="prevstop1"/>
    <w:basedOn w:val="10"/>
    <w:qFormat/>
    <w:uiPriority w:val="0"/>
    <w:rPr>
      <w:color w:val="ACACAC"/>
      <w:shd w:val="clear" w:color="auto" w:fill="F2F2F2"/>
    </w:rPr>
  </w:style>
  <w:style w:type="character" w:customStyle="1" w:styleId="27">
    <w:name w:val="nextstop1"/>
    <w:basedOn w:val="10"/>
    <w:qFormat/>
    <w:uiPriority w:val="0"/>
    <w:rPr>
      <w:color w:val="ACACAC"/>
      <w:shd w:val="clear" w:color="auto" w:fill="F2F2F2"/>
    </w:rPr>
  </w:style>
  <w:style w:type="character" w:customStyle="1" w:styleId="28">
    <w:name w:val="share"/>
    <w:basedOn w:val="10"/>
    <w:qFormat/>
    <w:uiPriority w:val="0"/>
  </w:style>
  <w:style w:type="character" w:customStyle="1" w:styleId="29">
    <w:name w:val="prevstop"/>
    <w:basedOn w:val="10"/>
    <w:qFormat/>
    <w:uiPriority w:val="0"/>
    <w:rPr>
      <w:color w:val="ACACAC"/>
      <w:shd w:val="clear" w:color="auto" w:fill="F2F2F2"/>
    </w:rPr>
  </w:style>
  <w:style w:type="character" w:customStyle="1" w:styleId="30">
    <w:name w:val="hover"/>
    <w:basedOn w:val="10"/>
    <w:qFormat/>
    <w:uiPriority w:val="0"/>
    <w:rPr>
      <w:color w:val="076FF4"/>
      <w:bdr w:val="single" w:color="076FF4" w:sz="6" w:space="0"/>
    </w:rPr>
  </w:style>
  <w:style w:type="character" w:customStyle="1" w:styleId="31">
    <w:name w:val="on1"/>
    <w:basedOn w:val="10"/>
    <w:qFormat/>
    <w:uiPriority w:val="0"/>
    <w:rPr>
      <w:color w:val="076FF4"/>
      <w:bdr w:val="single" w:color="076FF4" w:sz="6" w:space="0"/>
    </w:rPr>
  </w:style>
  <w:style w:type="character" w:customStyle="1" w:styleId="32">
    <w:name w:val="页眉 Char"/>
    <w:basedOn w:val="10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3">
    <w:name w:val="页脚 Char"/>
    <w:basedOn w:val="10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1210</Words>
  <Characters>1261</Characters>
  <Lines>17</Lines>
  <Paragraphs>4</Paragraphs>
  <TotalTime>16</TotalTime>
  <ScaleCrop>false</ScaleCrop>
  <LinksUpToDate>false</LinksUpToDate>
  <CharactersWithSpaces>1261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2022-01-26T08:17:00Z</dcterms:created>
  <dc:creator>小鹏友</dc:creator>
  <cp:lastModifiedBy>kylin</cp:lastModifiedBy>
  <cp:lastPrinted>2022-01-26T09:42:00Z</cp:lastPrinted>
  <dcterms:modified xsi:type="dcterms:W3CDTF">2026-02-24T16:30:33Z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37A4DC23FF7AF16F368E9669FFADBBC2_43</vt:lpwstr>
  </property>
  <property fmtid="{D5CDD505-2E9C-101B-9397-08002B2CF9AE}" pid="4" name="KSOTemplateDocerSaveRecord">
    <vt:lpwstr>eyJoZGlkIjoiNzhlZmIxMGM2Yjc1MDc1N2Q1OTVlM2M3MDVkNWUzNDgiLCJ1c2VySWQiOiI1MjU5OTUwNjYifQ==</vt:lpwstr>
  </property>
</Properties>
</file>