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38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sz w:val="44"/>
          <w:szCs w:val="44"/>
          <w:bdr w:val="none" w:color="auto" w:sz="0" w:space="0"/>
        </w:rPr>
      </w:pPr>
    </w:p>
    <w:p w14:paraId="3EB7C9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sz w:val="44"/>
          <w:szCs w:val="44"/>
          <w:bdr w:val="none" w:color="auto" w:sz="0" w:space="0"/>
        </w:rPr>
      </w:pPr>
    </w:p>
    <w:p w14:paraId="7D080D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sz w:val="44"/>
          <w:szCs w:val="44"/>
          <w:bdr w:val="none" w:color="auto" w:sz="0" w:space="0"/>
        </w:rPr>
      </w:pPr>
    </w:p>
    <w:p w14:paraId="2B0A26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sz w:val="44"/>
          <w:szCs w:val="44"/>
          <w:bdr w:val="none" w:color="auto" w:sz="0" w:space="0"/>
        </w:rPr>
      </w:pPr>
    </w:p>
    <w:p w14:paraId="3397C1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sz w:val="44"/>
          <w:szCs w:val="44"/>
          <w:bdr w:val="none" w:color="auto" w:sz="0" w:space="0"/>
        </w:rPr>
      </w:pPr>
    </w:p>
    <w:p w14:paraId="32CFBC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65862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sz w:val="44"/>
          <w:szCs w:val="44"/>
          <w:bdr w:val="none" w:color="auto" w:sz="0" w:space="0"/>
        </w:rPr>
        <w:t>国家发展改革委 商务部 市场监管总局</w:t>
      </w:r>
    </w:p>
    <w:p w14:paraId="03F624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65862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关于印发《市场准入负面清单</w:t>
      </w:r>
    </w:p>
    <w:p w14:paraId="3C3C91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textAlignment w:val="auto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565862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（2025年版）》的通知</w:t>
      </w:r>
    </w:p>
    <w:p w14:paraId="073A9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 w14:paraId="1833ED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发改体改规〔2025〕466号</w:t>
      </w:r>
    </w:p>
    <w:p w14:paraId="6F8DA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sz w:val="32"/>
          <w:szCs w:val="32"/>
        </w:rPr>
      </w:pPr>
    </w:p>
    <w:p w14:paraId="6DC47A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各省、自治区、直辖市人民政府，新疆生产建设兵团，中央和国家机关有关部门：</w:t>
      </w:r>
    </w:p>
    <w:p w14:paraId="3EBC66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《市场准入负面清单（2025年版）》已经党中央、国务院批准，自即日起印发实施，请结合实际认真贯彻落实。2022年3月12日发布的《市场准入负面清单（2022年版）》（发改体改规〔2022〕397号）同时废止。</w:t>
      </w:r>
    </w:p>
    <w:p w14:paraId="27E0BC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840" w:rightChars="40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7E5287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840" w:rightChars="40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03924B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840" w:rightChars="40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国家发展改革委  商务部  市场监管总局</w:t>
      </w:r>
    </w:p>
    <w:p w14:paraId="143ACF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840" w:rightChars="40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6586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2025年4月16日</w:t>
      </w:r>
    </w:p>
    <w:p w14:paraId="739F790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夏日体W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F3A0F"/>
    <w:rsid w:val="48643439"/>
    <w:rsid w:val="694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2025-04-29T01:05:08Z</dcterms:created>
  <dc:creator>LENOVO</dc:creator>
  <cp:lastModifiedBy>WPS_1724118697</cp:lastModifiedBy>
  <dcterms:modified xsi:type="dcterms:W3CDTF">2025-04-29T01:10:14Z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eyJoZGlkIjoiNDc3OTEzNDI4NmNkYjQyMGFlZWZhMDhiNzU1NDZkZGIiLCJ1c2VySWQiOiIxNjI0MjYwMzU5In0=</vt:lpwstr>
  </property>
  <property fmtid="{D5CDD505-2E9C-101B-9397-08002B2CF9AE}" pid="4" name="ICV">
    <vt:lpwstr>9019DABD86414450874B4AC8DB086497_12</vt:lpwstr>
  </property>
</Properties>
</file>