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5AE90">
      <w:pPr>
        <w:widowControl w:val="0"/>
        <w:kinsoku/>
        <w:autoSpaceDE/>
        <w:autoSpaceDN/>
        <w:adjustRightInd/>
        <w:snapToGrid/>
        <w:spacing w:line="240" w:lineRule="auto"/>
        <w:jc w:val="both"/>
        <w:textAlignment w:val="auto"/>
        <w:rPr>
          <w:rFonts w:hint="eastAsia" w:ascii="宋体" w:hAnsi="宋体" w:eastAsia="宋体" w:cs="宋体"/>
          <w:b/>
          <w:bCs/>
          <w:sz w:val="44"/>
          <w:szCs w:val="44"/>
          <w:lang w:val="en-US" w:eastAsia="zh-CN"/>
        </w:rPr>
      </w:pPr>
    </w:p>
    <w:p w14:paraId="0A4BEB0B">
      <w:pPr>
        <w:spacing w:before="202" w:line="174" w:lineRule="auto"/>
        <w:ind w:left="278"/>
        <w:jc w:val="center"/>
        <w:rPr>
          <w:rFonts w:hint="eastAsia" w:ascii="方正小标宋简体" w:hAnsi="方正小标宋简体" w:eastAsia="方正小标宋简体" w:cs="方正小标宋简体"/>
          <w:spacing w:val="-14"/>
          <w:sz w:val="52"/>
          <w:szCs w:val="52"/>
          <w:lang w:val="en-US" w:eastAsia="zh-CN"/>
        </w:rPr>
      </w:pPr>
    </w:p>
    <w:p w14:paraId="5326CB9E">
      <w:pPr>
        <w:spacing w:before="202" w:line="174" w:lineRule="auto"/>
        <w:ind w:left="278"/>
        <w:jc w:val="center"/>
        <w:rPr>
          <w:rFonts w:hint="eastAsia" w:ascii="方正小标宋简体" w:hAnsi="方正小标宋简体" w:eastAsia="方正小标宋简体" w:cs="方正小标宋简体"/>
          <w:spacing w:val="-14"/>
          <w:sz w:val="52"/>
          <w:szCs w:val="52"/>
          <w:lang w:val="en-US" w:eastAsia="zh-CN"/>
        </w:rPr>
      </w:pPr>
    </w:p>
    <w:p w14:paraId="2A2BEFCB">
      <w:pPr>
        <w:spacing w:before="202" w:line="174" w:lineRule="auto"/>
        <w:ind w:left="278"/>
        <w:jc w:val="center"/>
        <w:rPr>
          <w:rFonts w:hint="eastAsia" w:ascii="方正小标宋简体" w:hAnsi="方正小标宋简体" w:eastAsia="方正小标宋简体" w:cs="方正小标宋简体"/>
          <w:spacing w:val="-14"/>
          <w:sz w:val="52"/>
          <w:szCs w:val="52"/>
          <w:lang w:val="en-US" w:eastAsia="zh-CN"/>
        </w:rPr>
      </w:pPr>
      <w:r>
        <w:rPr>
          <w:rFonts w:hint="eastAsia" w:ascii="方正小标宋简体" w:hAnsi="方正小标宋简体" w:eastAsia="方正小标宋简体" w:cs="方正小标宋简体"/>
          <w:spacing w:val="-14"/>
          <w:sz w:val="52"/>
          <w:szCs w:val="52"/>
          <w:lang w:val="en-US" w:eastAsia="zh-CN"/>
        </w:rPr>
        <w:t>隰县“8</w:t>
      </w:r>
      <w:r>
        <w:rPr>
          <w:rFonts w:ascii="方正小标宋简体" w:hAnsi="方正小标宋简体" w:eastAsia="方正小标宋简体" w:cs="方正小标宋简体"/>
          <w:spacing w:val="-14"/>
          <w:sz w:val="52"/>
          <w:szCs w:val="52"/>
        </w:rPr>
        <w:t>·</w:t>
      </w:r>
      <w:r>
        <w:rPr>
          <w:rFonts w:hint="eastAsia" w:ascii="方正小标宋简体" w:hAnsi="方正小标宋简体" w:eastAsia="方正小标宋简体" w:cs="方正小标宋简体"/>
          <w:spacing w:val="-14"/>
          <w:sz w:val="52"/>
          <w:szCs w:val="52"/>
          <w:lang w:val="en-US" w:eastAsia="zh-CN"/>
        </w:rPr>
        <w:t>11”一般道路交通事故</w:t>
      </w:r>
    </w:p>
    <w:p w14:paraId="391FF182">
      <w:pPr>
        <w:spacing w:before="202" w:line="174" w:lineRule="auto"/>
        <w:ind w:left="278"/>
        <w:jc w:val="center"/>
        <w:rPr>
          <w:rFonts w:hint="eastAsia" w:ascii="方正小标宋简体" w:hAnsi="方正小标宋简体" w:eastAsia="方正小标宋简体" w:cs="方正小标宋简体"/>
          <w:spacing w:val="-14"/>
          <w:sz w:val="52"/>
          <w:szCs w:val="52"/>
          <w:lang w:val="en-US" w:eastAsia="zh-CN"/>
        </w:rPr>
      </w:pPr>
      <w:r>
        <w:rPr>
          <w:rFonts w:hint="eastAsia" w:ascii="方正小标宋简体" w:hAnsi="方正小标宋简体" w:eastAsia="方正小标宋简体" w:cs="方正小标宋简体"/>
          <w:spacing w:val="-14"/>
          <w:sz w:val="52"/>
          <w:szCs w:val="52"/>
          <w:lang w:val="en-US" w:eastAsia="zh-CN"/>
        </w:rPr>
        <w:t>调查报告</w:t>
      </w:r>
    </w:p>
    <w:p w14:paraId="68D2D8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sz w:val="44"/>
          <w:szCs w:val="44"/>
          <w:lang w:val="en-US" w:eastAsia="zh-CN"/>
        </w:rPr>
      </w:pPr>
    </w:p>
    <w:p w14:paraId="3DDBF4AB">
      <w:pPr>
        <w:pageBreakBefore w:val="0"/>
        <w:widowControl w:val="0"/>
        <w:kinsoku/>
        <w:overflowPunct/>
        <w:topLinePunct w:val="0"/>
        <w:autoSpaceDE/>
        <w:autoSpaceDN/>
        <w:bidi w:val="0"/>
        <w:adjustRightInd/>
        <w:snapToGrid/>
        <w:spacing w:line="640" w:lineRule="exact"/>
        <w:textAlignment w:val="auto"/>
        <w:rPr>
          <w:rFonts w:hint="eastAsia" w:ascii="方正仿宋_GB2312" w:hAnsi="方正仿宋_GB2312" w:eastAsia="方正仿宋_GB2312" w:cs="方正仿宋_GB2312"/>
          <w:b/>
          <w:bCs/>
          <w:sz w:val="32"/>
          <w:szCs w:val="32"/>
        </w:rPr>
      </w:pPr>
    </w:p>
    <w:p w14:paraId="52EE7DEA">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766BB514">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22D20640">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3E0A172A">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7D9BFF8A">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39705B94">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6A7AC10F">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7D44C74C">
      <w:pPr>
        <w:pageBreakBefore w:val="0"/>
        <w:widowControl w:val="0"/>
        <w:kinsoku/>
        <w:overflowPunct/>
        <w:topLinePunct w:val="0"/>
        <w:autoSpaceDE/>
        <w:autoSpaceDN/>
        <w:bidi w:val="0"/>
        <w:adjustRightInd/>
        <w:snapToGrid/>
        <w:spacing w:line="640" w:lineRule="exact"/>
        <w:ind w:firstLine="640" w:firstLineChars="200"/>
        <w:textAlignment w:val="auto"/>
        <w:rPr>
          <w:rFonts w:hint="eastAsia" w:ascii="方正仿宋_GB2312" w:hAnsi="方正仿宋_GB2312" w:eastAsia="方正仿宋_GB2312" w:cs="方正仿宋_GB2312"/>
          <w:sz w:val="32"/>
          <w:szCs w:val="32"/>
        </w:rPr>
      </w:pPr>
    </w:p>
    <w:p w14:paraId="7E0B4494">
      <w:pPr>
        <w:pStyle w:val="2"/>
        <w:outlineLvl w:val="9"/>
        <w:rPr>
          <w:rFonts w:hint="eastAsia"/>
        </w:rPr>
      </w:pPr>
    </w:p>
    <w:p w14:paraId="5AE20400">
      <w:pPr>
        <w:bidi w:val="0"/>
        <w:jc w:val="center"/>
        <w:outlineLvl w:val="0"/>
        <w:rPr>
          <w:rFonts w:hint="eastAsia" w:ascii="黑体" w:hAnsi="黑体" w:eastAsia="黑体" w:cs="黑体"/>
          <w:b w:val="0"/>
          <w:bCs w:val="0"/>
          <w:sz w:val="36"/>
          <w:szCs w:val="36"/>
        </w:rPr>
      </w:pPr>
      <w:bookmarkStart w:id="0" w:name="_Toc30153"/>
      <w:bookmarkStart w:id="1" w:name="_Toc29720"/>
      <w:bookmarkStart w:id="2" w:name="_Toc32336"/>
      <w:bookmarkStart w:id="3" w:name="_Toc18746"/>
      <w:bookmarkStart w:id="4" w:name="_Toc13291"/>
      <w:bookmarkStart w:id="5" w:name="_Toc26996"/>
      <w:bookmarkStart w:id="6" w:name="_Toc15011"/>
      <w:bookmarkStart w:id="7" w:name="_Toc9218"/>
      <w:bookmarkStart w:id="8" w:name="_Toc20159"/>
      <w:bookmarkStart w:id="9" w:name="_Toc23721"/>
      <w:bookmarkStart w:id="10" w:name="_Toc137"/>
      <w:bookmarkStart w:id="11" w:name="_Toc29877"/>
      <w:bookmarkStart w:id="12" w:name="_Toc2825"/>
      <w:r>
        <w:rPr>
          <w:rFonts w:hint="eastAsia" w:ascii="黑体" w:hAnsi="黑体" w:eastAsia="黑体" w:cs="黑体"/>
          <w:b w:val="0"/>
          <w:bCs w:val="0"/>
          <w:sz w:val="36"/>
          <w:szCs w:val="36"/>
        </w:rPr>
        <w:t>隰县人民政府</w:t>
      </w:r>
      <w:r>
        <w:rPr>
          <w:rFonts w:hint="eastAsia" w:ascii="黑体" w:hAnsi="黑体" w:eastAsia="黑体" w:cs="黑体"/>
          <w:b w:val="0"/>
          <w:bCs w:val="0"/>
          <w:sz w:val="36"/>
          <w:szCs w:val="36"/>
          <w:lang w:eastAsia="zh-CN"/>
        </w:rPr>
        <w:t>“</w:t>
      </w:r>
      <w:r>
        <w:rPr>
          <w:rFonts w:hint="eastAsia" w:ascii="黑体" w:hAnsi="黑体" w:eastAsia="黑体" w:cs="黑体"/>
          <w:b w:val="0"/>
          <w:bCs w:val="0"/>
          <w:sz w:val="36"/>
          <w:szCs w:val="36"/>
          <w:lang w:val="en-US" w:eastAsia="zh-CN"/>
        </w:rPr>
        <w:t>8·11”</w:t>
      </w:r>
      <w:r>
        <w:rPr>
          <w:rFonts w:hint="eastAsia" w:ascii="黑体" w:hAnsi="黑体" w:eastAsia="黑体" w:cs="黑体"/>
          <w:b w:val="0"/>
          <w:bCs w:val="0"/>
          <w:sz w:val="36"/>
          <w:szCs w:val="36"/>
        </w:rPr>
        <w:t>事故调查组</w:t>
      </w:r>
      <w:bookmarkEnd w:id="0"/>
      <w:bookmarkEnd w:id="1"/>
      <w:bookmarkEnd w:id="2"/>
      <w:bookmarkEnd w:id="3"/>
      <w:bookmarkEnd w:id="4"/>
      <w:bookmarkEnd w:id="5"/>
      <w:bookmarkEnd w:id="6"/>
      <w:bookmarkEnd w:id="7"/>
      <w:bookmarkEnd w:id="8"/>
      <w:bookmarkEnd w:id="9"/>
      <w:bookmarkEnd w:id="10"/>
      <w:bookmarkEnd w:id="11"/>
      <w:bookmarkEnd w:id="12"/>
    </w:p>
    <w:p w14:paraId="7B1039AE">
      <w:pPr>
        <w:pageBreakBefore w:val="0"/>
        <w:widowControl w:val="0"/>
        <w:kinsoku/>
        <w:overflowPunct/>
        <w:topLinePunct w:val="0"/>
        <w:autoSpaceDE/>
        <w:autoSpaceDN/>
        <w:bidi w:val="0"/>
        <w:adjustRightInd/>
        <w:snapToGrid/>
        <w:spacing w:line="640" w:lineRule="exact"/>
        <w:jc w:val="center"/>
        <w:textAlignment w:val="auto"/>
        <w:rPr>
          <w:rFonts w:hint="eastAsia" w:ascii="黑体" w:hAnsi="黑体" w:eastAsia="黑体" w:cs="黑体"/>
          <w:kern w:val="2"/>
          <w:sz w:val="21"/>
          <w:szCs w:val="22"/>
          <w:lang w:val="en-US" w:eastAsia="zh-CN" w:bidi="ar-SA"/>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黑体" w:hAnsi="黑体" w:eastAsia="黑体" w:cs="黑体"/>
          <w:b w:val="0"/>
          <w:bCs w:val="0"/>
          <w:sz w:val="36"/>
          <w:szCs w:val="36"/>
        </w:rPr>
        <w:t>202</w:t>
      </w:r>
      <w:r>
        <w:rPr>
          <w:rFonts w:hint="eastAsia" w:ascii="黑体" w:hAnsi="黑体" w:eastAsia="黑体" w:cs="黑体"/>
          <w:b w:val="0"/>
          <w:bCs w:val="0"/>
          <w:sz w:val="36"/>
          <w:szCs w:val="36"/>
          <w:lang w:val="en-US" w:eastAsia="zh-CN"/>
        </w:rPr>
        <w:t>5</w:t>
      </w:r>
      <w:r>
        <w:rPr>
          <w:rFonts w:hint="eastAsia" w:ascii="黑体" w:hAnsi="黑体" w:eastAsia="黑体" w:cs="黑体"/>
          <w:b w:val="0"/>
          <w:bCs w:val="0"/>
          <w:sz w:val="36"/>
          <w:szCs w:val="36"/>
        </w:rPr>
        <w:t>年</w:t>
      </w:r>
      <w:r>
        <w:rPr>
          <w:rFonts w:hint="eastAsia" w:ascii="黑体" w:hAnsi="黑体" w:eastAsia="黑体" w:cs="黑体"/>
          <w:b w:val="0"/>
          <w:bCs w:val="0"/>
          <w:sz w:val="36"/>
          <w:szCs w:val="36"/>
          <w:lang w:val="en-US" w:eastAsia="zh-CN"/>
        </w:rPr>
        <w:t>10</w:t>
      </w:r>
      <w:r>
        <w:rPr>
          <w:rFonts w:hint="eastAsia" w:ascii="黑体" w:hAnsi="黑体" w:eastAsia="黑体" w:cs="黑体"/>
          <w:b w:val="0"/>
          <w:bCs w:val="0"/>
          <w:sz w:val="36"/>
          <w:szCs w:val="36"/>
        </w:rPr>
        <w:t>月</w:t>
      </w:r>
    </w:p>
    <w:p w14:paraId="531B8E1D">
      <w:pPr>
        <w:spacing w:before="166"/>
        <w:ind w:left="393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33"/>
          <w:sz w:val="43"/>
          <w:szCs w:val="43"/>
        </w:rPr>
        <w:t>目</w:t>
      </w:r>
      <w:r>
        <w:rPr>
          <w:rFonts w:ascii="方正小标宋简体" w:hAnsi="方正小标宋简体" w:eastAsia="方正小标宋简体" w:cs="方正小标宋简体"/>
          <w:spacing w:val="10"/>
          <w:sz w:val="43"/>
          <w:szCs w:val="43"/>
        </w:rPr>
        <w:t xml:space="preserve">  </w:t>
      </w:r>
      <w:r>
        <w:rPr>
          <w:rFonts w:ascii="方正小标宋简体" w:hAnsi="方正小标宋简体" w:eastAsia="方正小标宋简体" w:cs="方正小标宋简体"/>
          <w:spacing w:val="-33"/>
          <w:sz w:val="43"/>
          <w:szCs w:val="43"/>
        </w:rPr>
        <w:t>录</w:t>
      </w:r>
    </w:p>
    <w:p w14:paraId="5D20E0F6">
      <w:pPr>
        <w:pStyle w:val="6"/>
        <w:spacing w:line="321" w:lineRule="auto"/>
      </w:pPr>
    </w:p>
    <w:p w14:paraId="1F90CBA6">
      <w:pPr>
        <w:pStyle w:val="6"/>
        <w:spacing w:line="322" w:lineRule="auto"/>
      </w:pPr>
    </w:p>
    <w:p w14:paraId="4B5AD5D4">
      <w:pPr>
        <w:tabs>
          <w:tab w:val="right" w:leader="dot" w:pos="8780"/>
        </w:tabs>
        <w:spacing w:before="101" w:line="193" w:lineRule="auto"/>
        <w:ind w:left="6"/>
        <w:rPr>
          <w:rFonts w:hint="eastAsia" w:ascii="Times New Roman" w:hAnsi="Times New Roman" w:eastAsia="黑体" w:cs="Times New Roman"/>
          <w:sz w:val="31"/>
          <w:szCs w:val="31"/>
          <w:lang w:val="en-US" w:eastAsia="zh-CN"/>
        </w:rPr>
      </w:pPr>
      <w:r>
        <w:rPr>
          <w:rFonts w:ascii="黑体" w:hAnsi="黑体" w:eastAsia="黑体" w:cs="黑体"/>
          <w:spacing w:val="7"/>
          <w:sz w:val="31"/>
          <w:szCs w:val="31"/>
        </w:rPr>
        <w:t>一、事故基本情况</w:t>
      </w:r>
      <w:r>
        <w:rPr>
          <w:rFonts w:ascii="黑体" w:hAnsi="黑体" w:eastAsia="黑体" w:cs="黑体"/>
          <w:sz w:val="31"/>
          <w:szCs w:val="31"/>
        </w:rPr>
        <w:tab/>
      </w:r>
      <w:r>
        <w:rPr>
          <w:rFonts w:hint="default" w:ascii="Times New Roman" w:hAnsi="Times New Roman" w:eastAsia="黑体" w:cs="Times New Roman"/>
          <w:sz w:val="31"/>
          <w:szCs w:val="31"/>
          <w:lang w:val="en-US" w:eastAsia="zh-CN"/>
        </w:rPr>
        <w:t>2</w:t>
      </w:r>
    </w:p>
    <w:p w14:paraId="204BB476">
      <w:pPr>
        <w:tabs>
          <w:tab w:val="left" w:pos="789"/>
          <w:tab w:val="right" w:leader="dot" w:pos="8782"/>
        </w:tabs>
        <w:spacing w:before="277" w:line="189" w:lineRule="auto"/>
        <w:ind w:firstLine="640" w:firstLineChars="200"/>
        <w:rPr>
          <w:rFonts w:hint="eastAsia" w:ascii="Times New Roman" w:hAnsi="Times New Roman" w:eastAsia="FangSong_GB2312" w:cs="Times New Roman"/>
          <w:sz w:val="31"/>
          <w:szCs w:val="31"/>
          <w:lang w:val="en-US" w:eastAsia="zh-CN"/>
        </w:rPr>
      </w:pPr>
      <w:r>
        <w:rPr>
          <w:rFonts w:hint="eastAsia" w:ascii="仿宋_GB2312" w:hAnsi="仿宋_GB2312" w:eastAsia="仿宋_GB2312" w:cs="仿宋_GB2312"/>
          <w:b w:val="0"/>
          <w:bCs w:val="0"/>
          <w:sz w:val="32"/>
          <w:szCs w:val="32"/>
          <w:lang w:val="en-US" w:eastAsia="zh-CN"/>
        </w:rPr>
        <w:t>（一）事故发生单位情况</w:t>
      </w:r>
      <w:r>
        <w:rPr>
          <w:rFonts w:ascii="FangSong_GB2312" w:hAnsi="FangSong_GB2312" w:eastAsia="FangSong_GB2312" w:cs="FangSong_GB2312"/>
          <w:sz w:val="31"/>
          <w:szCs w:val="31"/>
        </w:rPr>
        <w:tab/>
      </w:r>
      <w:r>
        <w:rPr>
          <w:rFonts w:hint="default" w:ascii="Times New Roman" w:hAnsi="Times New Roman" w:eastAsia="FangSong_GB2312" w:cs="Times New Roman"/>
          <w:sz w:val="31"/>
          <w:szCs w:val="31"/>
          <w:lang w:val="en-US" w:eastAsia="zh-CN"/>
        </w:rPr>
        <w:t>2</w:t>
      </w:r>
    </w:p>
    <w:p w14:paraId="47F92D8E">
      <w:pPr>
        <w:tabs>
          <w:tab w:val="left" w:pos="789"/>
          <w:tab w:val="right" w:leader="dot" w:pos="8782"/>
        </w:tabs>
        <w:spacing w:before="282" w:line="189" w:lineRule="auto"/>
        <w:ind w:firstLine="640" w:firstLineChars="200"/>
        <w:rPr>
          <w:rFonts w:ascii="Times New Roman" w:hAnsi="Times New Roman" w:eastAsia="Times New Roman" w:cs="Times New Roman"/>
          <w:sz w:val="31"/>
          <w:szCs w:val="31"/>
        </w:rPr>
      </w:pPr>
      <w:r>
        <w:rPr>
          <w:rFonts w:hint="eastAsia" w:ascii="仿宋_GB2312" w:hAnsi="仿宋_GB2312" w:eastAsia="仿宋_GB2312" w:cs="仿宋_GB2312"/>
          <w:b w:val="0"/>
          <w:bCs w:val="0"/>
          <w:sz w:val="32"/>
          <w:szCs w:val="32"/>
          <w:lang w:val="en-US" w:eastAsia="zh-CN"/>
        </w:rPr>
        <w:t>（二）事故车辆驾驶人员情况</w:t>
      </w:r>
      <w:r>
        <w:rPr>
          <w:rFonts w:ascii="FangSong_GB2312" w:hAnsi="FangSong_GB2312" w:eastAsia="FangSong_GB2312" w:cs="FangSong_GB2312"/>
          <w:sz w:val="31"/>
          <w:szCs w:val="31"/>
        </w:rPr>
        <w:tab/>
      </w:r>
      <w:r>
        <w:fldChar w:fldCharType="begin"/>
      </w:r>
      <w:r>
        <w:instrText xml:space="preserve"> HYPERLINK \l "bookmark4" </w:instrText>
      </w:r>
      <w:r>
        <w:fldChar w:fldCharType="separate"/>
      </w:r>
      <w:r>
        <w:rPr>
          <w:rFonts w:ascii="Times New Roman" w:hAnsi="Times New Roman" w:eastAsia="Times New Roman" w:cs="Times New Roman"/>
          <w:spacing w:val="6"/>
          <w:sz w:val="31"/>
          <w:szCs w:val="31"/>
        </w:rPr>
        <w:t>2</w:t>
      </w:r>
      <w:r>
        <w:rPr>
          <w:rFonts w:ascii="Times New Roman" w:hAnsi="Times New Roman" w:eastAsia="Times New Roman" w:cs="Times New Roman"/>
          <w:spacing w:val="6"/>
          <w:sz w:val="31"/>
          <w:szCs w:val="31"/>
        </w:rPr>
        <w:fldChar w:fldCharType="end"/>
      </w:r>
    </w:p>
    <w:p w14:paraId="0042099A">
      <w:pPr>
        <w:tabs>
          <w:tab w:val="left" w:pos="789"/>
          <w:tab w:val="right" w:leader="dot" w:pos="8780"/>
        </w:tabs>
        <w:spacing w:before="283" w:line="189" w:lineRule="auto"/>
        <w:ind w:firstLine="640" w:firstLineChars="200"/>
        <w:rPr>
          <w:rFonts w:hint="default" w:ascii="Times New Roman" w:hAnsi="Times New Roman" w:eastAsia="FangSong_GB2312" w:cs="Times New Roman"/>
          <w:spacing w:val="4"/>
          <w:sz w:val="31"/>
          <w:szCs w:val="31"/>
          <w:lang w:val="en-US" w:eastAsia="zh-CN"/>
        </w:rPr>
      </w:pPr>
      <w:r>
        <w:rPr>
          <w:rFonts w:hint="eastAsia" w:ascii="仿宋_GB2312" w:hAnsi="仿宋_GB2312" w:eastAsia="仿宋_GB2312" w:cs="仿宋_GB2312"/>
          <w:b w:val="0"/>
          <w:bCs w:val="0"/>
          <w:sz w:val="32"/>
          <w:szCs w:val="32"/>
          <w:lang w:val="en-US" w:eastAsia="zh-CN"/>
        </w:rPr>
        <w:t>（三）事故现场情况</w:t>
      </w:r>
      <w:r>
        <w:rPr>
          <w:rFonts w:ascii="FangSong_GB2312" w:hAnsi="FangSong_GB2312" w:eastAsia="FangSong_GB2312" w:cs="FangSong_GB2312"/>
          <w:sz w:val="31"/>
          <w:szCs w:val="31"/>
        </w:rPr>
        <w:tab/>
      </w:r>
      <w:r>
        <w:rPr>
          <w:rFonts w:hint="eastAsia" w:ascii="FangSong_GB2312" w:hAnsi="FangSong_GB2312" w:eastAsia="FangSong_GB2312" w:cs="FangSong_GB2312"/>
          <w:sz w:val="31"/>
          <w:szCs w:val="31"/>
          <w:lang w:val="en-US" w:eastAsia="zh-CN"/>
        </w:rPr>
        <w:t xml:space="preserve"> </w:t>
      </w:r>
      <w:r>
        <w:rPr>
          <w:rFonts w:hint="default" w:ascii="Times New Roman" w:hAnsi="Times New Roman" w:eastAsia="FangSong_GB2312" w:cs="Times New Roman"/>
          <w:sz w:val="32"/>
          <w:szCs w:val="32"/>
          <w:lang w:val="en-US" w:eastAsia="zh-CN"/>
        </w:rPr>
        <w:t>4</w:t>
      </w:r>
    </w:p>
    <w:p w14:paraId="152A4EF9">
      <w:pPr>
        <w:tabs>
          <w:tab w:val="left" w:pos="789"/>
          <w:tab w:val="right" w:leader="dot" w:pos="8780"/>
        </w:tabs>
        <w:spacing w:before="283" w:line="189" w:lineRule="auto"/>
        <w:ind w:firstLine="640" w:firstLineChars="200"/>
        <w:rPr>
          <w:rFonts w:hint="eastAsia" w:ascii="Times New Roman" w:hAnsi="Times New Roman" w:eastAsia="FangSong_GB2312" w:cs="Times New Roman"/>
          <w:spacing w:val="4"/>
          <w:sz w:val="31"/>
          <w:szCs w:val="31"/>
          <w:lang w:eastAsia="zh-CN"/>
        </w:rPr>
      </w:pPr>
      <w:r>
        <w:rPr>
          <w:rFonts w:hint="eastAsia" w:ascii="仿宋_GB2312" w:hAnsi="仿宋_GB2312" w:eastAsia="仿宋_GB2312" w:cs="仿宋_GB2312"/>
          <w:b w:val="0"/>
          <w:bCs w:val="0"/>
          <w:sz w:val="32"/>
          <w:szCs w:val="32"/>
          <w:lang w:val="en-US" w:eastAsia="zh-CN"/>
        </w:rPr>
        <w:t>（四）事故发生经过</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4</w:t>
      </w:r>
    </w:p>
    <w:p w14:paraId="320D0F73">
      <w:pPr>
        <w:tabs>
          <w:tab w:val="left" w:pos="789"/>
          <w:tab w:val="right" w:leader="dot" w:pos="8780"/>
        </w:tabs>
        <w:spacing w:before="283" w:line="189" w:lineRule="auto"/>
        <w:ind w:firstLine="640" w:firstLineChars="200"/>
        <w:rPr>
          <w:rFonts w:hint="eastAsia" w:ascii="Times New Roman" w:hAnsi="Times New Roman" w:eastAsia="FangSong_GB2312" w:cs="Times New Roman"/>
          <w:spacing w:val="4"/>
          <w:sz w:val="31"/>
          <w:szCs w:val="31"/>
          <w:lang w:val="en-US" w:eastAsia="zh-CN"/>
        </w:rPr>
      </w:pPr>
      <w:r>
        <w:rPr>
          <w:rFonts w:hint="eastAsia" w:ascii="仿宋_GB2312" w:hAnsi="仿宋_GB2312" w:eastAsia="仿宋_GB2312" w:cs="仿宋_GB2312"/>
          <w:b w:val="0"/>
          <w:bCs w:val="0"/>
          <w:sz w:val="32"/>
          <w:szCs w:val="32"/>
          <w:lang w:val="en-US" w:eastAsia="zh-CN"/>
        </w:rPr>
        <w:t>（五）人员伤亡和经济损失情况</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5</w:t>
      </w:r>
    </w:p>
    <w:p w14:paraId="4DBD6A82">
      <w:pPr>
        <w:tabs>
          <w:tab w:val="right" w:leader="dot" w:pos="8780"/>
        </w:tabs>
        <w:spacing w:before="281" w:line="193" w:lineRule="auto"/>
        <w:ind w:left="6"/>
        <w:rPr>
          <w:rFonts w:hint="eastAsia" w:ascii="Times New Roman" w:hAnsi="Times New Roman" w:eastAsia="黑体" w:cs="Times New Roman"/>
          <w:sz w:val="31"/>
          <w:szCs w:val="31"/>
          <w:lang w:eastAsia="zh-CN"/>
        </w:rPr>
      </w:pPr>
      <w:r>
        <w:rPr>
          <w:rFonts w:ascii="黑体" w:hAnsi="黑体" w:eastAsia="黑体" w:cs="黑体"/>
          <w:spacing w:val="7"/>
          <w:sz w:val="31"/>
          <w:szCs w:val="31"/>
        </w:rPr>
        <w:t>二、</w:t>
      </w:r>
      <w:r>
        <w:rPr>
          <w:rFonts w:hint="eastAsia" w:ascii="黑体" w:hAnsi="黑体" w:eastAsia="黑体" w:cs="黑体"/>
          <w:spacing w:val="7"/>
          <w:sz w:val="31"/>
          <w:szCs w:val="31"/>
        </w:rPr>
        <w:t>事故应急处置及评估情况</w:t>
      </w:r>
      <w:r>
        <w:rPr>
          <w:rFonts w:ascii="黑体" w:hAnsi="黑体" w:eastAsia="黑体" w:cs="黑体"/>
          <w:sz w:val="31"/>
          <w:szCs w:val="31"/>
        </w:rPr>
        <w:tab/>
      </w:r>
      <w:r>
        <w:rPr>
          <w:rFonts w:hint="default" w:ascii="Times New Roman" w:hAnsi="Times New Roman" w:eastAsia="黑体" w:cs="Times New Roman"/>
          <w:sz w:val="32"/>
          <w:szCs w:val="32"/>
          <w:lang w:val="en-US" w:eastAsia="zh-CN"/>
        </w:rPr>
        <w:t>5</w:t>
      </w:r>
    </w:p>
    <w:p w14:paraId="4915A3D4">
      <w:pPr>
        <w:tabs>
          <w:tab w:val="left" w:pos="789"/>
          <w:tab w:val="right" w:leader="dot" w:pos="8782"/>
        </w:tabs>
        <w:spacing w:before="277" w:line="189" w:lineRule="auto"/>
        <w:ind w:firstLine="640" w:firstLineChars="200"/>
        <w:rPr>
          <w:rFonts w:hint="eastAsia" w:ascii="Times New Roman" w:hAnsi="Times New Roman" w:eastAsia="FangSong_GB2312" w:cs="Times New Roman"/>
          <w:sz w:val="31"/>
          <w:szCs w:val="31"/>
          <w:lang w:eastAsia="zh-CN"/>
        </w:rPr>
      </w:pPr>
      <w:r>
        <w:rPr>
          <w:rFonts w:hint="eastAsia" w:ascii="仿宋_GB2312" w:hAnsi="仿宋_GB2312" w:eastAsia="仿宋_GB2312" w:cs="仿宋_GB2312"/>
          <w:b w:val="0"/>
          <w:bCs w:val="0"/>
          <w:sz w:val="32"/>
          <w:szCs w:val="32"/>
          <w:lang w:val="en-US" w:eastAsia="zh-CN"/>
        </w:rPr>
        <w:t>（一）事故信息接报情况</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5</w:t>
      </w:r>
    </w:p>
    <w:p w14:paraId="2719FC70">
      <w:pPr>
        <w:tabs>
          <w:tab w:val="left" w:pos="789"/>
          <w:tab w:val="right" w:leader="dot" w:pos="8782"/>
        </w:tabs>
        <w:spacing w:before="283" w:line="189" w:lineRule="auto"/>
        <w:ind w:firstLine="640" w:firstLineChars="200"/>
        <w:rPr>
          <w:rFonts w:hint="eastAsia" w:ascii="Times New Roman" w:hAnsi="Times New Roman" w:eastAsia="FangSong_GB2312" w:cs="Times New Roman"/>
          <w:sz w:val="31"/>
          <w:szCs w:val="31"/>
          <w:lang w:val="en-US" w:eastAsia="zh-CN"/>
        </w:rPr>
      </w:pPr>
      <w:r>
        <w:rPr>
          <w:rFonts w:hint="eastAsia" w:ascii="仿宋_GB2312" w:hAnsi="仿宋_GB2312" w:eastAsia="仿宋_GB2312" w:cs="仿宋_GB2312"/>
          <w:b w:val="0"/>
          <w:bCs w:val="0"/>
          <w:sz w:val="32"/>
          <w:szCs w:val="32"/>
          <w:lang w:val="en-US" w:eastAsia="zh-CN"/>
        </w:rPr>
        <w:t>（二）事故现场应急处置情况</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6</w:t>
      </w:r>
    </w:p>
    <w:p w14:paraId="09B1D1E5">
      <w:pPr>
        <w:tabs>
          <w:tab w:val="left" w:pos="789"/>
          <w:tab w:val="right" w:leader="dot" w:pos="8782"/>
        </w:tabs>
        <w:spacing w:before="283" w:line="189" w:lineRule="auto"/>
        <w:ind w:firstLine="640" w:firstLineChars="200"/>
        <w:rPr>
          <w:rFonts w:hint="eastAsia" w:ascii="Times New Roman" w:hAnsi="Times New Roman" w:eastAsia="FangSong_GB2312" w:cs="Times New Roman"/>
          <w:spacing w:val="6"/>
          <w:sz w:val="31"/>
          <w:szCs w:val="31"/>
          <w:lang w:eastAsia="zh-CN"/>
        </w:rPr>
      </w:pPr>
      <w:r>
        <w:rPr>
          <w:rFonts w:hint="eastAsia" w:ascii="仿宋_GB2312" w:hAnsi="仿宋_GB2312" w:eastAsia="仿宋_GB2312" w:cs="仿宋_GB2312"/>
          <w:b w:val="0"/>
          <w:bCs w:val="0"/>
          <w:sz w:val="32"/>
          <w:szCs w:val="32"/>
          <w:lang w:val="en-US" w:eastAsia="zh-CN"/>
        </w:rPr>
        <w:t>（三）医疗救治和善后情况</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6</w:t>
      </w:r>
    </w:p>
    <w:p w14:paraId="3F3FDBF6">
      <w:pPr>
        <w:tabs>
          <w:tab w:val="left" w:pos="789"/>
          <w:tab w:val="right" w:leader="dot" w:pos="8782"/>
        </w:tabs>
        <w:spacing w:before="283" w:line="189" w:lineRule="auto"/>
        <w:ind w:firstLine="640" w:firstLineChars="200"/>
        <w:rPr>
          <w:rFonts w:hint="eastAsia" w:ascii="Times New Roman" w:hAnsi="Times New Roman" w:eastAsia="FangSong_GB2312" w:cs="Times New Roman"/>
          <w:spacing w:val="6"/>
          <w:sz w:val="31"/>
          <w:szCs w:val="31"/>
          <w:lang w:eastAsia="zh-CN"/>
        </w:rPr>
      </w:pPr>
      <w:r>
        <w:rPr>
          <w:rFonts w:hint="eastAsia" w:ascii="仿宋_GB2312" w:hAnsi="仿宋_GB2312" w:eastAsia="仿宋_GB2312" w:cs="仿宋_GB2312"/>
          <w:b w:val="0"/>
          <w:bCs w:val="0"/>
          <w:sz w:val="32"/>
          <w:szCs w:val="32"/>
          <w:lang w:val="en-US" w:eastAsia="zh-CN"/>
        </w:rPr>
        <w:t>（四）事故应急处置评估</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7</w:t>
      </w:r>
    </w:p>
    <w:p w14:paraId="35F7BB43">
      <w:pPr>
        <w:tabs>
          <w:tab w:val="right" w:leader="dot" w:pos="8780"/>
        </w:tabs>
        <w:spacing w:before="281" w:line="193" w:lineRule="auto"/>
        <w:ind w:left="20"/>
        <w:rPr>
          <w:rFonts w:hint="eastAsia" w:ascii="Times New Roman" w:hAnsi="Times New Roman" w:eastAsia="黑体" w:cs="Times New Roman"/>
          <w:sz w:val="31"/>
          <w:szCs w:val="31"/>
          <w:lang w:eastAsia="zh-CN"/>
        </w:rPr>
      </w:pPr>
      <w:r>
        <w:rPr>
          <w:rFonts w:hint="eastAsia" w:ascii="黑体" w:hAnsi="黑体" w:eastAsia="黑体" w:cs="黑体"/>
          <w:spacing w:val="6"/>
          <w:sz w:val="31"/>
          <w:szCs w:val="31"/>
          <w:lang w:val="en-US" w:eastAsia="zh-CN"/>
        </w:rPr>
        <w:t>三</w:t>
      </w:r>
      <w:r>
        <w:rPr>
          <w:rFonts w:ascii="黑体" w:hAnsi="黑体" w:eastAsia="黑体" w:cs="黑体"/>
          <w:spacing w:val="6"/>
          <w:sz w:val="31"/>
          <w:szCs w:val="31"/>
        </w:rPr>
        <w:t>、事故原因分析</w:t>
      </w:r>
      <w:r>
        <w:rPr>
          <w:rFonts w:ascii="黑体" w:hAnsi="黑体" w:eastAsia="黑体" w:cs="黑体"/>
          <w:sz w:val="31"/>
          <w:szCs w:val="31"/>
        </w:rPr>
        <w:tab/>
      </w:r>
      <w:r>
        <w:rPr>
          <w:rFonts w:hint="default" w:ascii="Times New Roman" w:hAnsi="Times New Roman" w:eastAsia="黑体" w:cs="Times New Roman"/>
          <w:sz w:val="32"/>
          <w:szCs w:val="32"/>
          <w:lang w:val="en-US" w:eastAsia="zh-CN"/>
        </w:rPr>
        <w:t>7</w:t>
      </w:r>
    </w:p>
    <w:p w14:paraId="7C0A99BB">
      <w:pPr>
        <w:tabs>
          <w:tab w:val="left" w:pos="789"/>
          <w:tab w:val="right" w:leader="dot" w:pos="8780"/>
        </w:tabs>
        <w:spacing w:before="277" w:line="189" w:lineRule="auto"/>
        <w:ind w:firstLine="640" w:firstLineChars="200"/>
        <w:rPr>
          <w:rFonts w:hint="eastAsia" w:ascii="Times New Roman" w:hAnsi="Times New Roman" w:eastAsia="FangSong_GB2312" w:cs="Times New Roman"/>
          <w:spacing w:val="4"/>
          <w:sz w:val="31"/>
          <w:szCs w:val="31"/>
          <w:lang w:eastAsia="zh-CN"/>
        </w:rPr>
      </w:pPr>
      <w:r>
        <w:rPr>
          <w:rFonts w:hint="eastAsia" w:ascii="仿宋_GB2312" w:hAnsi="仿宋_GB2312" w:eastAsia="仿宋_GB2312" w:cs="仿宋_GB2312"/>
          <w:b w:val="0"/>
          <w:bCs w:val="0"/>
          <w:sz w:val="32"/>
          <w:szCs w:val="32"/>
          <w:lang w:val="en-US" w:eastAsia="zh-CN"/>
        </w:rPr>
        <w:t>（一）直接原因分析</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7</w:t>
      </w:r>
    </w:p>
    <w:p w14:paraId="0FC8AF3E">
      <w:pPr>
        <w:tabs>
          <w:tab w:val="left" w:pos="789"/>
          <w:tab w:val="right" w:leader="dot" w:pos="8780"/>
        </w:tabs>
        <w:spacing w:before="277" w:line="189" w:lineRule="auto"/>
        <w:ind w:firstLine="640" w:firstLineChars="200"/>
        <w:rPr>
          <w:rFonts w:hint="eastAsia" w:ascii="Times New Roman" w:hAnsi="Times New Roman" w:eastAsia="FangSong_GB2312" w:cs="Times New Roman"/>
          <w:sz w:val="31"/>
          <w:szCs w:val="31"/>
          <w:lang w:eastAsia="zh-CN"/>
        </w:rPr>
      </w:pPr>
      <w:r>
        <w:rPr>
          <w:rFonts w:hint="eastAsia" w:ascii="仿宋_GB2312" w:hAnsi="仿宋_GB2312" w:eastAsia="仿宋_GB2312" w:cs="仿宋_GB2312"/>
          <w:b w:val="0"/>
          <w:bCs w:val="0"/>
          <w:sz w:val="32"/>
          <w:szCs w:val="32"/>
          <w:lang w:val="en-US" w:eastAsia="zh-CN"/>
        </w:rPr>
        <w:t>（二）间接原因分析</w:t>
      </w:r>
      <w:r>
        <w:rPr>
          <w:rFonts w:ascii="FangSong_GB2312" w:hAnsi="FangSong_GB2312" w:eastAsia="FangSong_GB2312" w:cs="FangSong_GB2312"/>
          <w:sz w:val="31"/>
          <w:szCs w:val="31"/>
        </w:rPr>
        <w:tab/>
      </w:r>
      <w:r>
        <w:rPr>
          <w:rFonts w:hint="default" w:ascii="Times New Roman" w:hAnsi="Times New Roman" w:eastAsia="FangSong_GB2312" w:cs="Times New Roman"/>
          <w:sz w:val="32"/>
          <w:szCs w:val="32"/>
          <w:lang w:val="en-US" w:eastAsia="zh-CN"/>
        </w:rPr>
        <w:t>8</w:t>
      </w:r>
    </w:p>
    <w:p w14:paraId="6B47B066">
      <w:pPr>
        <w:tabs>
          <w:tab w:val="right" w:leader="dot" w:pos="8782"/>
        </w:tabs>
        <w:spacing w:before="276" w:line="193" w:lineRule="auto"/>
        <w:ind w:left="11"/>
        <w:rPr>
          <w:rFonts w:hint="eastAsia" w:ascii="Times New Roman" w:hAnsi="Times New Roman" w:eastAsia="黑体" w:cs="Times New Roman"/>
          <w:sz w:val="31"/>
          <w:szCs w:val="31"/>
          <w:lang w:val="en-US" w:eastAsia="zh-CN"/>
        </w:rPr>
      </w:pPr>
      <w:r>
        <w:rPr>
          <w:rFonts w:hint="eastAsia" w:ascii="黑体" w:hAnsi="黑体" w:eastAsia="黑体" w:cs="黑体"/>
          <w:spacing w:val="8"/>
          <w:sz w:val="31"/>
          <w:szCs w:val="31"/>
          <w:lang w:val="en-US" w:eastAsia="zh-CN"/>
        </w:rPr>
        <w:t>四</w:t>
      </w:r>
      <w:r>
        <w:rPr>
          <w:rFonts w:ascii="黑体" w:hAnsi="黑体" w:eastAsia="黑体" w:cs="黑体"/>
          <w:spacing w:val="8"/>
          <w:sz w:val="31"/>
          <w:szCs w:val="31"/>
        </w:rPr>
        <w:t>、</w:t>
      </w:r>
      <w:r>
        <w:rPr>
          <w:rFonts w:hint="eastAsia" w:ascii="黑体" w:hAnsi="黑体" w:eastAsia="黑体" w:cs="黑体"/>
          <w:spacing w:val="8"/>
          <w:sz w:val="31"/>
          <w:szCs w:val="31"/>
          <w:lang w:val="en-US" w:eastAsia="zh-CN"/>
        </w:rPr>
        <w:t>事故</w:t>
      </w:r>
      <w:r>
        <w:rPr>
          <w:rFonts w:ascii="黑体" w:hAnsi="黑体" w:eastAsia="黑体" w:cs="黑体"/>
          <w:spacing w:val="8"/>
          <w:sz w:val="31"/>
          <w:szCs w:val="31"/>
        </w:rPr>
        <w:t>防范措施建议</w:t>
      </w:r>
      <w:r>
        <w:rPr>
          <w:rFonts w:ascii="黑体" w:hAnsi="黑体" w:eastAsia="黑体" w:cs="黑体"/>
          <w:sz w:val="31"/>
          <w:szCs w:val="31"/>
        </w:rPr>
        <w:tab/>
      </w:r>
      <w:r>
        <w:rPr>
          <w:rFonts w:hint="default" w:ascii="Times New Roman" w:hAnsi="Times New Roman" w:eastAsia="黑体" w:cs="Times New Roman"/>
          <w:sz w:val="32"/>
          <w:szCs w:val="32"/>
          <w:lang w:val="en-US" w:eastAsia="zh-CN"/>
        </w:rPr>
        <w:t>9</w:t>
      </w:r>
    </w:p>
    <w:p w14:paraId="2FBFF546">
      <w:pPr>
        <w:tabs>
          <w:tab w:val="right" w:leader="dot" w:pos="8780"/>
        </w:tabs>
        <w:spacing w:before="277" w:line="228" w:lineRule="auto"/>
        <w:rPr>
          <w:rFonts w:hint="default" w:ascii="Times New Roman" w:hAnsi="Times New Roman" w:eastAsia="黑体" w:cs="Times New Roman"/>
          <w:sz w:val="31"/>
          <w:szCs w:val="31"/>
          <w:lang w:val="en-US" w:eastAsia="zh-CN"/>
        </w:rPr>
      </w:pPr>
      <w:r>
        <w:rPr>
          <w:rFonts w:hint="eastAsia" w:ascii="黑体" w:hAnsi="黑体" w:eastAsia="黑体" w:cs="黑体"/>
          <w:spacing w:val="8"/>
          <w:sz w:val="31"/>
          <w:szCs w:val="31"/>
          <w:lang w:val="en-US" w:eastAsia="zh-CN"/>
        </w:rPr>
        <w:t>五</w:t>
      </w:r>
      <w:r>
        <w:rPr>
          <w:rFonts w:ascii="黑体" w:hAnsi="黑体" w:eastAsia="黑体" w:cs="黑体"/>
          <w:spacing w:val="8"/>
          <w:sz w:val="31"/>
          <w:szCs w:val="31"/>
        </w:rPr>
        <w:t>、事故教训</w:t>
      </w:r>
      <w:r>
        <w:rPr>
          <w:rFonts w:ascii="黑体" w:hAnsi="黑体" w:eastAsia="黑体" w:cs="黑体"/>
          <w:sz w:val="31"/>
          <w:szCs w:val="31"/>
        </w:rPr>
        <w:tab/>
      </w:r>
      <w:r>
        <w:rPr>
          <w:rFonts w:hint="default" w:ascii="Times New Roman" w:hAnsi="Times New Roman" w:eastAsia="黑体" w:cs="Times New Roman"/>
          <w:sz w:val="32"/>
          <w:szCs w:val="32"/>
          <w:lang w:val="en-US" w:eastAsia="zh-CN"/>
        </w:rPr>
        <w:t>10</w:t>
      </w:r>
    </w:p>
    <w:p w14:paraId="287692EF"/>
    <w:p w14:paraId="0A2968BA"/>
    <w:p w14:paraId="44AA6EEA"/>
    <w:p w14:paraId="69BB42DC"/>
    <w:sdt>
      <w:sdtPr>
        <w:rPr>
          <w:rFonts w:hint="eastAsia" w:ascii="黑体" w:hAnsi="黑体" w:eastAsia="黑体" w:cs="黑体"/>
          <w:kern w:val="2"/>
          <w:sz w:val="44"/>
          <w:szCs w:val="44"/>
          <w:lang w:val="en-US" w:eastAsia="zh-CN" w:bidi="ar-SA"/>
        </w:rPr>
        <w:id w:val="147475317"/>
        <w:showingPlcHdr/>
        <w15:color w:val="DBDBDB"/>
        <w:docPartObj>
          <w:docPartGallery w:val="Table of Contents"/>
          <w:docPartUnique/>
        </w:docPartObj>
      </w:sdtPr>
      <w:sdtEndPr>
        <w:rPr>
          <w:rFonts w:hint="eastAsia" w:ascii="方正仿宋_GB2312" w:hAnsi="方正仿宋_GB2312" w:eastAsia="方正仿宋_GB2312" w:cs="方正仿宋_GB2312"/>
          <w:b/>
          <w:kern w:val="2"/>
          <w:sz w:val="21"/>
          <w:szCs w:val="32"/>
          <w:lang w:val="en-US" w:eastAsia="zh-CN" w:bidi="ar-SA"/>
        </w:rPr>
      </w:sdtEndPr>
      <w:sdtContent>
        <w:p w14:paraId="1A637B2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lang w:val="en-US" w:eastAsia="zh-CN"/>
            </w:rPr>
            <w:sectPr>
              <w:headerReference r:id="rId6" w:type="default"/>
              <w:footerReference r:id="rId7" w:type="default"/>
              <w:pgSz w:w="11906" w:h="16838"/>
              <w:pgMar w:top="1440" w:right="1800" w:bottom="1440" w:left="1800" w:header="851" w:footer="992" w:gutter="0"/>
              <w:pgNumType w:fmt="numberInDash"/>
              <w:cols w:space="720" w:num="1"/>
              <w:docGrid w:type="lines" w:linePitch="312" w:charSpace="0"/>
            </w:sectPr>
          </w:pPr>
          <w:r>
            <w:rPr>
              <w:rFonts w:hint="eastAsia" w:ascii="黑体" w:hAnsi="黑体" w:eastAsia="黑体" w:cs="黑体"/>
              <w:kern w:val="2"/>
              <w:sz w:val="44"/>
              <w:szCs w:val="44"/>
              <w:lang w:val="en-US" w:eastAsia="zh-CN" w:bidi="ar-SA"/>
            </w:rPr>
            <w:t xml:space="preserve">     </w:t>
          </w:r>
        </w:p>
      </w:sdtContent>
    </w:sdt>
    <w:p w14:paraId="6767F3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CAB0D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隰县“8·11”一般道路交通事故</w:t>
      </w:r>
    </w:p>
    <w:p w14:paraId="03C7D0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调查报告</w:t>
      </w:r>
    </w:p>
    <w:p w14:paraId="6E2356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1F741C1E">
      <w:pPr>
        <w:pageBreakBefore w:val="0"/>
        <w:overflowPunct/>
        <w:topLinePunct w:val="0"/>
        <w:bidi w:val="0"/>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2025年8月11日20时15分许，罗</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未取得机动车驾驶证驾驶无牌“福田绿”牌正三轮轻便摩托车，自西向东行驶途经</w:t>
      </w:r>
      <w:r>
        <w:rPr>
          <w:rFonts w:hint="eastAsia" w:ascii="仿宋_GB2312" w:hAnsi="仿宋_GB2312" w:eastAsia="仿宋_GB2312" w:cs="仿宋_GB2312"/>
          <w:color w:val="auto"/>
          <w:kern w:val="2"/>
          <w:sz w:val="32"/>
          <w:szCs w:val="32"/>
        </w:rPr>
        <w:t>国道520线（临延线）91km+180m(隰县午城镇</w:t>
      </w:r>
      <w:bookmarkStart w:id="44" w:name="_GoBack"/>
      <w:r>
        <w:rPr>
          <w:rFonts w:hint="eastAsia" w:ascii="仿宋_GB2312" w:hAnsi="仿宋_GB2312" w:eastAsia="仿宋_GB2312" w:cs="仿宋_GB2312"/>
          <w:color w:val="auto"/>
          <w:kern w:val="2"/>
          <w:sz w:val="32"/>
          <w:szCs w:val="32"/>
          <w:lang w:val="en-US" w:eastAsia="zh-CN"/>
        </w:rPr>
        <w:t>****</w:t>
      </w:r>
      <w:bookmarkEnd w:id="44"/>
      <w:r>
        <w:rPr>
          <w:rFonts w:hint="eastAsia" w:ascii="仿宋_GB2312" w:hAnsi="仿宋_GB2312" w:eastAsia="仿宋_GB2312" w:cs="仿宋_GB2312"/>
          <w:color w:val="auto"/>
          <w:kern w:val="2"/>
          <w:sz w:val="32"/>
          <w:szCs w:val="32"/>
        </w:rPr>
        <w:t>)路段时</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该三轮车前部左侧</w:t>
      </w:r>
      <w:r>
        <w:rPr>
          <w:rFonts w:hint="eastAsia" w:ascii="仿宋_GB2312" w:hAnsi="仿宋_GB2312" w:eastAsia="仿宋_GB2312" w:cs="仿宋_GB2312"/>
          <w:kern w:val="2"/>
          <w:sz w:val="32"/>
          <w:szCs w:val="32"/>
        </w:rPr>
        <w:t>与前方由肖</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停放的晋KC64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-晋LCU</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挂号“解放”牌重型半挂车</w:t>
      </w:r>
      <w:r>
        <w:rPr>
          <w:rFonts w:hint="eastAsia" w:ascii="仿宋_GB2312" w:hAnsi="仿宋_GB2312" w:eastAsia="仿宋_GB2312" w:cs="仿宋_GB2312"/>
          <w:kern w:val="2"/>
          <w:sz w:val="32"/>
          <w:szCs w:val="32"/>
          <w:lang w:val="en-US" w:eastAsia="zh-CN"/>
        </w:rPr>
        <w:t>后部右侧</w:t>
      </w:r>
      <w:r>
        <w:rPr>
          <w:rFonts w:hint="eastAsia" w:ascii="仿宋_GB2312" w:hAnsi="仿宋_GB2312" w:eastAsia="仿宋_GB2312" w:cs="仿宋_GB2312"/>
          <w:kern w:val="2"/>
          <w:sz w:val="32"/>
          <w:szCs w:val="32"/>
        </w:rPr>
        <w:t>发生</w:t>
      </w:r>
      <w:r>
        <w:rPr>
          <w:rFonts w:hint="eastAsia" w:ascii="仿宋_GB2312" w:hAnsi="仿宋_GB2312" w:eastAsia="仿宋_GB2312" w:cs="仿宋_GB2312"/>
          <w:kern w:val="2"/>
          <w:sz w:val="32"/>
          <w:szCs w:val="32"/>
          <w:lang w:val="en-US" w:eastAsia="zh-CN"/>
        </w:rPr>
        <w:t>追尾</w:t>
      </w:r>
      <w:r>
        <w:rPr>
          <w:rFonts w:hint="eastAsia" w:ascii="仿宋_GB2312" w:hAnsi="仿宋_GB2312" w:eastAsia="仿宋_GB2312" w:cs="仿宋_GB2312"/>
          <w:kern w:val="2"/>
          <w:sz w:val="32"/>
          <w:szCs w:val="32"/>
        </w:rPr>
        <w:t>碰撞，造成</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死亡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直接经济损失约45万元。</w:t>
      </w:r>
      <w:r>
        <w:rPr>
          <w:rFonts w:hint="eastAsia" w:ascii="仿宋_GB2312" w:hAnsi="仿宋_GB2312" w:eastAsia="仿宋_GB2312" w:cs="仿宋_GB2312"/>
          <w:kern w:val="2"/>
          <w:sz w:val="32"/>
          <w:szCs w:val="32"/>
        </w:rPr>
        <w:t xml:space="preserve">          </w:t>
      </w:r>
    </w:p>
    <w:p w14:paraId="0E73BF59">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事故发生后，县委、县政府高度重视，立即安排部署，依据</w:t>
      </w:r>
      <w:r>
        <w:rPr>
          <w:rFonts w:hint="eastAsia" w:ascii="仿宋_GB2312" w:hAnsi="仿宋_GB2312" w:eastAsia="仿宋_GB2312" w:cs="仿宋_GB2312"/>
          <w:b w:val="0"/>
          <w:bCs w:val="0"/>
          <w:sz w:val="32"/>
          <w:szCs w:val="32"/>
          <w:lang w:eastAsia="zh-CN"/>
        </w:rPr>
        <w:t>《中华人民共和国安全生产法》《</w:t>
      </w:r>
      <w:r>
        <w:rPr>
          <w:rFonts w:hint="eastAsia" w:ascii="仿宋_GB2312" w:hAnsi="仿宋_GB2312" w:eastAsia="仿宋_GB2312" w:cs="仿宋_GB2312"/>
          <w:b w:val="0"/>
          <w:bCs w:val="0"/>
          <w:sz w:val="32"/>
          <w:szCs w:val="32"/>
        </w:rPr>
        <w:t>生产安全事故报告和调查处理条例</w:t>
      </w:r>
      <w:r>
        <w:rPr>
          <w:rFonts w:hint="eastAsia" w:ascii="仿宋_GB2312" w:hAnsi="仿宋_GB2312" w:eastAsia="仿宋_GB2312" w:cs="仿宋_GB2312"/>
          <w:b w:val="0"/>
          <w:bCs w:val="0"/>
          <w:sz w:val="32"/>
          <w:szCs w:val="32"/>
          <w:lang w:eastAsia="zh-CN"/>
        </w:rPr>
        <w:t>》等法律法规</w:t>
      </w:r>
      <w:r>
        <w:rPr>
          <w:rFonts w:hint="eastAsia" w:ascii="仿宋_GB2312" w:hAnsi="仿宋_GB2312" w:eastAsia="仿宋_GB2312" w:cs="仿宋_GB2312"/>
          <w:b w:val="0"/>
          <w:bCs w:val="0"/>
          <w:sz w:val="32"/>
          <w:szCs w:val="32"/>
        </w:rPr>
        <w:t>规定，</w:t>
      </w:r>
      <w:r>
        <w:rPr>
          <w:rFonts w:hint="eastAsia" w:ascii="仿宋_GB2312" w:hAnsi="仿宋_GB2312" w:eastAsia="仿宋_GB2312" w:cs="仿宋_GB2312"/>
          <w:b w:val="0"/>
          <w:bCs w:val="0"/>
          <w:sz w:val="32"/>
          <w:szCs w:val="32"/>
          <w:lang w:val="en-US" w:eastAsia="zh-CN"/>
        </w:rPr>
        <w:t>于10月25日组织</w:t>
      </w:r>
      <w:r>
        <w:rPr>
          <w:rFonts w:hint="eastAsia" w:ascii="仿宋_GB2312" w:hAnsi="仿宋_GB2312" w:eastAsia="仿宋_GB2312" w:cs="仿宋_GB2312"/>
          <w:b w:val="0"/>
          <w:bCs w:val="0"/>
          <w:sz w:val="32"/>
          <w:szCs w:val="32"/>
        </w:rPr>
        <w:t>成立由</w:t>
      </w:r>
      <w:r>
        <w:rPr>
          <w:rFonts w:hint="eastAsia" w:ascii="仿宋_GB2312" w:hAnsi="仿宋_GB2312" w:eastAsia="仿宋_GB2312" w:cs="仿宋_GB2312"/>
          <w:b w:val="0"/>
          <w:bCs w:val="0"/>
          <w:sz w:val="32"/>
          <w:szCs w:val="32"/>
          <w:lang w:val="en-US" w:eastAsia="zh-CN"/>
        </w:rPr>
        <w:t>政府副县长、县公安局局长岳华伟</w:t>
      </w:r>
      <w:r>
        <w:rPr>
          <w:rFonts w:hint="eastAsia" w:ascii="仿宋_GB2312" w:hAnsi="仿宋_GB2312" w:eastAsia="仿宋_GB2312" w:cs="仿宋_GB2312"/>
          <w:b w:val="0"/>
          <w:bCs w:val="0"/>
          <w:sz w:val="32"/>
          <w:szCs w:val="32"/>
        </w:rPr>
        <w:t>为组长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政府办、应急局、工会、交通局、交管大队相关人员为成员的“8·11”事故调查组，参与事故调查。</w:t>
      </w:r>
    </w:p>
    <w:p w14:paraId="491331A1">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故调查组按照“四不放过”和“科学严谨、依法依规、实事求是、注重实效”的原则，通过询问取证、现场勘察、查阅资料和综合分析，查明了事故经过和原因、人员伤亡、直接经济损失等情况，认定了事故性质和责任，同时，针对事故的原因及暴露的突出问题，提出了事故防范措施建议和事故教训。</w:t>
      </w:r>
      <w:bookmarkStart w:id="13" w:name="_Toc25176"/>
      <w:bookmarkStart w:id="14" w:name="_Toc18544"/>
    </w:p>
    <w:p w14:paraId="53F8117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经调查认定，事故发生时，</w:t>
      </w:r>
      <w:r>
        <w:rPr>
          <w:rFonts w:hint="eastAsia" w:ascii="仿宋_GB2312" w:hAnsi="仿宋_GB2312" w:eastAsia="仿宋_GB2312" w:cs="仿宋_GB2312"/>
          <w:kern w:val="2"/>
          <w:sz w:val="32"/>
          <w:szCs w:val="32"/>
        </w:rPr>
        <w:t>晋KC64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-晋LCU</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挂号“解放”牌重型半挂车</w:t>
      </w:r>
      <w:r>
        <w:rPr>
          <w:rFonts w:hint="eastAsia" w:ascii="仿宋_GB2312" w:hAnsi="仿宋_GB2312" w:eastAsia="仿宋_GB2312" w:cs="仿宋_GB2312"/>
          <w:kern w:val="2"/>
          <w:sz w:val="32"/>
          <w:szCs w:val="32"/>
          <w:lang w:val="en-US" w:eastAsia="zh-CN"/>
        </w:rPr>
        <w:t>已持续停放在午城镇*****</w:t>
      </w:r>
      <w:r>
        <w:rPr>
          <w:rFonts w:hint="eastAsia" w:ascii="仿宋_GB2312" w:hAnsi="仿宋_GB2312" w:eastAsia="仿宋_GB2312" w:cs="仿宋_GB2312"/>
          <w:kern w:val="2"/>
          <w:sz w:val="32"/>
          <w:szCs w:val="32"/>
        </w:rPr>
        <w:t>道路南侧</w:t>
      </w:r>
      <w:r>
        <w:rPr>
          <w:rFonts w:hint="eastAsia" w:ascii="仿宋_GB2312" w:hAnsi="仿宋_GB2312" w:eastAsia="仿宋_GB2312" w:cs="仿宋_GB2312"/>
          <w:kern w:val="2"/>
          <w:sz w:val="32"/>
          <w:szCs w:val="32"/>
          <w:lang w:val="en-US" w:eastAsia="zh-CN"/>
        </w:rPr>
        <w:t>70余小时，</w:t>
      </w:r>
      <w:r>
        <w:rPr>
          <w:rFonts w:hint="eastAsia" w:ascii="仿宋_GB2312" w:hAnsi="仿宋_GB2312" w:eastAsia="仿宋_GB2312" w:cs="仿宋_GB2312"/>
          <w:b w:val="0"/>
          <w:bCs w:val="0"/>
          <w:sz w:val="32"/>
          <w:szCs w:val="32"/>
          <w:lang w:val="en-US" w:eastAsia="zh-CN"/>
        </w:rPr>
        <w:t>不存在生产经营性行为，故认定隰县“</w:t>
      </w:r>
      <w:r>
        <w:rPr>
          <w:rFonts w:hint="eastAsia" w:ascii="仿宋_GB2312" w:hAnsi="仿宋_GB2312" w:eastAsia="仿宋_GB2312" w:cs="仿宋_GB2312"/>
          <w:b w:val="0"/>
          <w:bCs w:val="0"/>
          <w:color w:val="auto"/>
          <w:sz w:val="32"/>
          <w:szCs w:val="32"/>
          <w:lang w:val="en-US" w:eastAsia="zh-CN"/>
        </w:rPr>
        <w:t>8·11</w:t>
      </w:r>
      <w:r>
        <w:rPr>
          <w:rFonts w:hint="eastAsia" w:ascii="仿宋_GB2312" w:hAnsi="仿宋_GB2312" w:eastAsia="仿宋_GB2312" w:cs="仿宋_GB2312"/>
          <w:b w:val="0"/>
          <w:bCs w:val="0"/>
          <w:sz w:val="32"/>
          <w:szCs w:val="32"/>
          <w:lang w:val="en-US" w:eastAsia="zh-CN"/>
        </w:rPr>
        <w:t>”道路交通事故</w:t>
      </w:r>
      <w:r>
        <w:rPr>
          <w:rFonts w:hint="eastAsia" w:ascii="仿宋_GB2312" w:hAnsi="仿宋_GB2312" w:eastAsia="仿宋_GB2312" w:cs="仿宋_GB2312"/>
          <w:b/>
          <w:bCs/>
          <w:sz w:val="32"/>
          <w:szCs w:val="32"/>
          <w:lang w:val="en-US" w:eastAsia="zh-CN"/>
        </w:rPr>
        <w:t>是一起非生产经营性的一般道路交通事故。</w:t>
      </w:r>
    </w:p>
    <w:p w14:paraId="3ABC362E">
      <w:pPr>
        <w:pStyle w:val="3"/>
        <w:pageBreakBefore w:val="0"/>
        <w:widowControl w:val="0"/>
        <w:numPr>
          <w:ilvl w:val="0"/>
          <w:numId w:val="1"/>
        </w:numPr>
        <w:kinsoku/>
        <w:overflowPunct/>
        <w:topLinePunct w:val="0"/>
        <w:autoSpaceDE/>
        <w:autoSpaceDN/>
        <w:bidi w:val="0"/>
        <w:adjustRightInd/>
        <w:snapToGrid/>
        <w:spacing w:line="600" w:lineRule="exact"/>
        <w:ind w:left="0"/>
        <w:jc w:val="both"/>
        <w:textAlignment w:val="auto"/>
        <w:outlineLvl w:val="0"/>
        <w:rPr>
          <w:rFonts w:hint="eastAsia" w:ascii="黑体" w:hAnsi="黑体" w:eastAsia="黑体" w:cs="黑体"/>
          <w:sz w:val="32"/>
          <w:szCs w:val="32"/>
        </w:rPr>
      </w:pPr>
      <w:bookmarkStart w:id="15" w:name="_Toc30331"/>
      <w:r>
        <w:rPr>
          <w:rFonts w:hint="eastAsia" w:ascii="黑体" w:hAnsi="黑体" w:eastAsia="黑体" w:cs="黑体"/>
          <w:sz w:val="32"/>
          <w:szCs w:val="32"/>
          <w:lang w:val="en-US" w:eastAsia="zh-CN"/>
        </w:rPr>
        <w:t>事故</w:t>
      </w:r>
      <w:r>
        <w:rPr>
          <w:rFonts w:hint="eastAsia" w:ascii="黑体" w:hAnsi="黑体" w:eastAsia="黑体" w:cs="黑体"/>
          <w:sz w:val="32"/>
          <w:szCs w:val="32"/>
        </w:rPr>
        <w:t>基本情况</w:t>
      </w:r>
      <w:bookmarkEnd w:id="15"/>
    </w:p>
    <w:p w14:paraId="36328C56">
      <w:pPr>
        <w:pStyle w:val="4"/>
        <w:pageBreakBefore w:val="0"/>
        <w:widowControl w:val="0"/>
        <w:numPr>
          <w:ilvl w:val="0"/>
          <w:numId w:val="0"/>
        </w:numPr>
        <w:kinsoku/>
        <w:overflowPunct/>
        <w:topLinePunct w:val="0"/>
        <w:autoSpaceDE/>
        <w:autoSpaceDN/>
        <w:bidi w:val="0"/>
        <w:adjustRightInd/>
        <w:snapToGrid/>
        <w:spacing w:line="600" w:lineRule="exact"/>
        <w:ind w:left="40" w:leftChars="0" w:firstLine="643" w:firstLineChars="200"/>
        <w:jc w:val="both"/>
        <w:textAlignment w:val="auto"/>
        <w:outlineLvl w:val="1"/>
        <w:rPr>
          <w:rFonts w:hint="eastAsia" w:ascii="楷体_GB2312" w:hAnsi="楷体_GB2312" w:eastAsia="楷体_GB2312" w:cs="楷体_GB2312"/>
          <w:sz w:val="32"/>
          <w:szCs w:val="32"/>
        </w:rPr>
      </w:pPr>
      <w:bookmarkStart w:id="16" w:name="_Toc25360"/>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事故发生</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情况</w:t>
      </w:r>
      <w:bookmarkEnd w:id="16"/>
    </w:p>
    <w:p w14:paraId="46B9A94F">
      <w:pPr>
        <w:pStyle w:val="4"/>
        <w:pageBreakBefore w:val="0"/>
        <w:widowControl w:val="0"/>
        <w:numPr>
          <w:ilvl w:val="0"/>
          <w:numId w:val="0"/>
        </w:numPr>
        <w:kinsoku/>
        <w:overflowPunct/>
        <w:topLinePunct w:val="0"/>
        <w:autoSpaceDE/>
        <w:autoSpaceDN/>
        <w:bidi w:val="0"/>
        <w:adjustRightInd/>
        <w:snapToGrid/>
        <w:spacing w:line="600" w:lineRule="exact"/>
        <w:ind w:firstLine="643" w:firstLineChars="200"/>
        <w:jc w:val="both"/>
        <w:textAlignment w:val="auto"/>
        <w:outlineLvl w:val="1"/>
        <w:rPr>
          <w:rFonts w:hint="eastAsia" w:ascii="仿宋_GB2312" w:hAnsi="仿宋_GB2312" w:eastAsia="仿宋_GB2312" w:cs="仿宋_GB2312"/>
          <w:b w:val="0"/>
          <w:bCs w:val="0"/>
          <w:color w:val="auto"/>
          <w:sz w:val="32"/>
          <w:szCs w:val="32"/>
          <w:lang w:val="en-US" w:eastAsia="zh-CN"/>
        </w:rPr>
      </w:pPr>
      <w:bookmarkStart w:id="17" w:name="_Toc12079"/>
      <w:r>
        <w:rPr>
          <w:rFonts w:hint="eastAsia" w:ascii="仿宋_GB2312" w:hAnsi="仿宋_GB2312" w:eastAsia="仿宋_GB2312" w:cs="仿宋_GB2312"/>
          <w:b/>
          <w:bCs/>
          <w:color w:val="auto"/>
          <w:sz w:val="32"/>
          <w:szCs w:val="32"/>
          <w:lang w:val="en-US" w:eastAsia="zh-CN"/>
        </w:rPr>
        <w:t>祁县鑫顺达运输有限公司</w:t>
      </w:r>
      <w:bookmarkEnd w:id="17"/>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统一社会信用代码：91140727MACGKBLN41，类型：有限责任公司（自然人投资或控股），法定代表人：渠小强，注册资本：壹佰万圆整，成立日期：2023年05月12月，地址：山西省晋中市祁县城赵镇郑家庄村（万利达能源公司院内），经营范围：道路普通货物运输（不含危险货物），（依法须经批准的项目，经相关部门批准后方可开展经营活动，具体经营项目以相关部门批准文件或许可证件为准），道路运输经营许可证有效期：2023年06月02日至2027年06月01日。</w:t>
      </w:r>
    </w:p>
    <w:p w14:paraId="745534F7">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val="0"/>
          <w:bCs w:val="0"/>
          <w:snapToGrid w:val="0"/>
          <w:color w:val="auto"/>
          <w:kern w:val="0"/>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隰县龙泉镇肖*运输部（个体工商户），</w:t>
      </w:r>
      <w:r>
        <w:rPr>
          <w:rFonts w:hint="eastAsia" w:ascii="仿宋_GB2312" w:hAnsi="仿宋_GB2312" w:eastAsia="仿宋_GB2312" w:cs="仿宋_GB2312"/>
          <w:b w:val="0"/>
          <w:bCs w:val="0"/>
          <w:snapToGrid w:val="0"/>
          <w:color w:val="auto"/>
          <w:kern w:val="0"/>
          <w:sz w:val="32"/>
          <w:szCs w:val="32"/>
          <w:lang w:val="en-US" w:eastAsia="zh-CN" w:bidi="ar-SA"/>
        </w:rPr>
        <w:t>统一社会信用代码：92141031MADK997M7F，成立日期：2024年05月23日，类型：个体工商户，经营者：肖*，经营范围：道路货物运输（不含危险货物），（依法须经批准的项目，经相关部门批准后方可开展经营活动，具体经营项目以相关部门批准文件或许可证件为准）。</w:t>
      </w:r>
    </w:p>
    <w:p w14:paraId="795228CB">
      <w:pPr>
        <w:pStyle w:val="4"/>
        <w:pageBreakBefore w:val="0"/>
        <w:numPr>
          <w:ilvl w:val="0"/>
          <w:numId w:val="2"/>
        </w:numPr>
        <w:overflowPunct/>
        <w:topLinePunct w:val="0"/>
        <w:bidi w:val="0"/>
        <w:spacing w:line="600" w:lineRule="exac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事故车辆和驾驶人员情况</w:t>
      </w:r>
    </w:p>
    <w:p w14:paraId="4F1AFD8D">
      <w:pPr>
        <w:pageBreakBefore w:val="0"/>
        <w:widowControl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1.事故车辆情况</w:t>
      </w:r>
    </w:p>
    <w:p w14:paraId="17B22A41">
      <w:pPr>
        <w:pageBreakBefore w:val="0"/>
        <w:widowControl w:val="0"/>
        <w:numPr>
          <w:ilvl w:val="0"/>
          <w:numId w:val="0"/>
        </w:numPr>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bCs/>
          <w:kern w:val="2"/>
          <w:sz w:val="32"/>
          <w:szCs w:val="32"/>
        </w:rPr>
        <w:t>晋KC64</w:t>
      </w:r>
      <w:r>
        <w:rPr>
          <w:rFonts w:hint="eastAsia" w:ascii="仿宋_GB2312" w:hAnsi="仿宋_GB2312" w:eastAsia="仿宋_GB2312" w:cs="仿宋_GB2312"/>
          <w:b/>
          <w:bCs/>
          <w:kern w:val="2"/>
          <w:sz w:val="32"/>
          <w:szCs w:val="32"/>
          <w:lang w:val="en-US" w:eastAsia="zh-CN"/>
        </w:rPr>
        <w:t>**</w:t>
      </w:r>
      <w:r>
        <w:rPr>
          <w:rFonts w:hint="eastAsia" w:ascii="仿宋_GB2312" w:hAnsi="仿宋_GB2312" w:eastAsia="仿宋_GB2312" w:cs="仿宋_GB2312"/>
          <w:b/>
          <w:bCs/>
          <w:kern w:val="2"/>
          <w:sz w:val="32"/>
          <w:szCs w:val="32"/>
        </w:rPr>
        <w:t>-晋LCU</w:t>
      </w:r>
      <w:r>
        <w:rPr>
          <w:rFonts w:hint="eastAsia" w:ascii="仿宋_GB2312" w:hAnsi="仿宋_GB2312" w:eastAsia="仿宋_GB2312" w:cs="仿宋_GB2312"/>
          <w:b/>
          <w:bCs/>
          <w:kern w:val="2"/>
          <w:sz w:val="32"/>
          <w:szCs w:val="32"/>
          <w:lang w:val="en-US" w:eastAsia="zh-CN"/>
        </w:rPr>
        <w:t>**</w:t>
      </w:r>
      <w:r>
        <w:rPr>
          <w:rFonts w:hint="eastAsia" w:ascii="仿宋_GB2312" w:hAnsi="仿宋_GB2312" w:eastAsia="仿宋_GB2312" w:cs="仿宋_GB2312"/>
          <w:b/>
          <w:bCs/>
          <w:kern w:val="2"/>
          <w:sz w:val="32"/>
          <w:szCs w:val="32"/>
        </w:rPr>
        <w:t>挂号“解放”牌重型半挂车</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kern w:val="2"/>
          <w:sz w:val="32"/>
          <w:szCs w:val="32"/>
          <w:lang w:val="en-US" w:eastAsia="zh-CN"/>
        </w:rPr>
        <w:t>品牌：</w:t>
      </w:r>
      <w:r>
        <w:rPr>
          <w:rFonts w:hint="eastAsia" w:ascii="仿宋_GB2312" w:hAnsi="仿宋_GB2312" w:eastAsia="仿宋_GB2312" w:cs="仿宋_GB2312"/>
          <w:kern w:val="2"/>
          <w:sz w:val="32"/>
          <w:szCs w:val="32"/>
        </w:rPr>
        <w:t>“解放”牌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使用性质：货运，该车系肖*所有，</w:t>
      </w:r>
      <w:r>
        <w:rPr>
          <w:rFonts w:hint="eastAsia" w:ascii="仿宋_GB2312" w:hAnsi="仿宋_GB2312" w:eastAsia="仿宋_GB2312" w:cs="仿宋_GB2312"/>
          <w:kern w:val="2"/>
          <w:sz w:val="32"/>
          <w:szCs w:val="32"/>
        </w:rPr>
        <w:t>主车注册登记挂靠于祁县鑫顺达运输有限公司，经核查该车检验合格至2026年5月31日有效</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挂车注册登记所有人挂靠于隰县龙泉镇肖</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运输部（个体工商户），经核查该车检验合格至2026年2月28日有效。该车交通事故责任强制保险及商业保险均投保于中国平安财产保险股份有限公司，强制保险单号：53305013903667434154，商业保险单号：53305013903667434152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保单有效期</w:t>
      </w:r>
      <w:r>
        <w:rPr>
          <w:rFonts w:hint="eastAsia" w:ascii="仿宋_GB2312" w:hAnsi="仿宋_GB2312" w:eastAsia="仿宋_GB2312" w:cs="仿宋_GB2312"/>
          <w:kern w:val="2"/>
          <w:sz w:val="32"/>
          <w:szCs w:val="32"/>
        </w:rPr>
        <w:t>至2026年2月28日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核定载质量为33500kg</w:t>
      </w:r>
      <w:r>
        <w:rPr>
          <w:rFonts w:hint="eastAsia" w:ascii="仿宋_GB2312" w:hAnsi="仿宋_GB2312" w:eastAsia="仿宋_GB2312" w:cs="仿宋_GB2312"/>
          <w:kern w:val="2"/>
          <w:sz w:val="32"/>
          <w:szCs w:val="32"/>
          <w:lang w:eastAsia="zh-CN"/>
        </w:rPr>
        <w:t>。</w:t>
      </w:r>
    </w:p>
    <w:p w14:paraId="604A52C4">
      <w:pPr>
        <w:pageBreakBefore w:val="0"/>
        <w:widowControl w:val="0"/>
        <w:numPr>
          <w:ilvl w:val="0"/>
          <w:numId w:val="0"/>
        </w:numPr>
        <w:kinsoku/>
        <w:overflowPunct/>
        <w:topLinePunct w:val="0"/>
        <w:autoSpaceDE/>
        <w:autoSpaceDN/>
        <w:bidi w:val="0"/>
        <w:adjustRightInd/>
        <w:snapToGrid/>
        <w:spacing w:line="600" w:lineRule="exact"/>
        <w:ind w:firstLine="640"/>
        <w:textAlignment w:val="auto"/>
        <w:rPr>
          <w:rFonts w:hint="eastAsia" w:ascii="仿宋" w:hAnsi="仿宋" w:eastAsia="仿宋" w:cs="仿宋"/>
          <w:kern w:val="2"/>
          <w:sz w:val="32"/>
          <w:szCs w:val="32"/>
          <w:lang w:val="en-US" w:eastAsia="zh-CN"/>
        </w:rPr>
      </w:pPr>
      <w:r>
        <w:rPr>
          <w:rFonts w:hint="eastAsia" w:ascii="仿宋_GB2312" w:hAnsi="仿宋_GB2312" w:eastAsia="仿宋_GB2312" w:cs="仿宋_GB2312"/>
          <w:b/>
          <w:bCs/>
          <w:kern w:val="2"/>
          <w:sz w:val="32"/>
          <w:szCs w:val="32"/>
        </w:rPr>
        <w:t>无牌正三轮轻便摩托车</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kern w:val="2"/>
          <w:sz w:val="32"/>
          <w:szCs w:val="32"/>
          <w:lang w:val="en-US" w:eastAsia="zh-CN"/>
        </w:rPr>
        <w:t>品牌：</w:t>
      </w:r>
      <w:r>
        <w:rPr>
          <w:rFonts w:hint="eastAsia" w:ascii="仿宋_GB2312" w:hAnsi="仿宋_GB2312" w:eastAsia="仿宋_GB2312" w:cs="仿宋_GB2312"/>
          <w:kern w:val="2"/>
          <w:sz w:val="32"/>
          <w:szCs w:val="32"/>
        </w:rPr>
        <w:t>“福田绿”牌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系</w:t>
      </w:r>
      <w:r>
        <w:rPr>
          <w:rFonts w:hint="eastAsia" w:ascii="仿宋_GB2312" w:hAnsi="仿宋_GB2312" w:eastAsia="仿宋_GB2312" w:cs="仿宋_GB2312"/>
          <w:kern w:val="2"/>
          <w:sz w:val="32"/>
          <w:szCs w:val="32"/>
          <w:lang w:val="en-US" w:eastAsia="zh-CN"/>
        </w:rPr>
        <w:t>罗**</w:t>
      </w:r>
      <w:r>
        <w:rPr>
          <w:rFonts w:hint="eastAsia" w:ascii="仿宋_GB2312" w:hAnsi="仿宋_GB2312" w:eastAsia="仿宋_GB2312" w:cs="仿宋_GB2312"/>
          <w:kern w:val="2"/>
          <w:sz w:val="32"/>
          <w:szCs w:val="32"/>
        </w:rPr>
        <w:t>所有，该车购买至今未办理相关机动车注册登记手续</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也未办理机动车强制保险。</w:t>
      </w:r>
    </w:p>
    <w:p w14:paraId="26CC970B">
      <w:pPr>
        <w:pageBreakBefore w:val="0"/>
        <w:widowControl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2.事故车辆驾驶人员情况</w:t>
      </w:r>
    </w:p>
    <w:p w14:paraId="3A237088">
      <w:pPr>
        <w:pageBreakBefore w:val="0"/>
        <w:wordWrap w:val="0"/>
        <w:overflowPunct/>
        <w:topLinePunct w:val="0"/>
        <w:bidi w:val="0"/>
        <w:spacing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罗</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，男，72岁，汉族，身份证号：142635</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，经查询无相关办理机动车驾驶证记录，户籍所在地：山西省隰县午城镇</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，现住址：山西省隰县午城镇</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，无牌“福田绿”牌正三轮轻便摩托车驾驶人，</w:t>
      </w:r>
      <w:r>
        <w:rPr>
          <w:rFonts w:hint="eastAsia" w:ascii="仿宋_GB2312" w:hAnsi="仿宋_GB2312" w:eastAsia="仿宋_GB2312" w:cs="仿宋_GB2312"/>
          <w:color w:val="auto"/>
          <w:kern w:val="2"/>
          <w:sz w:val="32"/>
          <w:szCs w:val="32"/>
        </w:rPr>
        <w:t>在该起事故中死亡。</w:t>
      </w:r>
      <w:r>
        <w:rPr>
          <w:rFonts w:hint="eastAsia" w:ascii="仿宋_GB2312" w:hAnsi="仿宋_GB2312" w:eastAsia="仿宋_GB2312" w:cs="仿宋_GB2312"/>
          <w:kern w:val="2"/>
          <w:sz w:val="32"/>
          <w:szCs w:val="32"/>
        </w:rPr>
        <w:t xml:space="preserve">                              </w:t>
      </w:r>
    </w:p>
    <w:p w14:paraId="7D3A9AA5">
      <w:pPr>
        <w:pageBreakBefore w:val="0"/>
        <w:overflowPunct/>
        <w:topLinePunct w:val="0"/>
        <w:bidi w:val="0"/>
        <w:spacing w:line="600" w:lineRule="exact"/>
        <w:ind w:firstLine="640" w:firstLineChars="200"/>
        <w:rPr>
          <w:rFonts w:hint="eastAsia" w:ascii="仿宋" w:hAnsi="仿宋" w:eastAsia="仿宋" w:cs="仿宋"/>
          <w:kern w:val="2"/>
          <w:sz w:val="32"/>
          <w:szCs w:val="32"/>
          <w:lang w:val="en-US" w:eastAsia="zh-CN"/>
        </w:rPr>
      </w:pPr>
      <w:r>
        <w:rPr>
          <w:rFonts w:hint="eastAsia" w:ascii="仿宋_GB2312" w:hAnsi="仿宋_GB2312" w:eastAsia="仿宋_GB2312" w:cs="仿宋_GB2312"/>
          <w:kern w:val="2"/>
          <w:sz w:val="32"/>
          <w:szCs w:val="32"/>
        </w:rPr>
        <w:t>肖</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，男，37岁，汉族，驾驶证号：141031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，档案编号：141060032257，准驾车型：A2，初次领证日期：2012年03月23日，户籍所在地：山西省隰县龙泉镇，现住址：山西省隰县龙泉镇</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，晋KC64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-晋LCU</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 xml:space="preserve">挂号“解放”牌重型半挂车驾驶人。 </w:t>
      </w:r>
    </w:p>
    <w:p w14:paraId="650D65D7">
      <w:pPr>
        <w:pStyle w:val="4"/>
        <w:pageBreakBefore w:val="0"/>
        <w:widowControl w:val="0"/>
        <w:numPr>
          <w:ilvl w:val="0"/>
          <w:numId w:val="2"/>
        </w:numPr>
        <w:kinsoku/>
        <w:overflowPunct/>
        <w:topLinePunct w:val="0"/>
        <w:autoSpaceDE/>
        <w:autoSpaceDN/>
        <w:bidi w:val="0"/>
        <w:adjustRightInd/>
        <w:snapToGrid/>
        <w:spacing w:line="600" w:lineRule="exact"/>
        <w:ind w:left="0" w:leftChars="0" w:firstLine="643" w:firstLineChars="200"/>
        <w:jc w:val="both"/>
        <w:textAlignment w:val="auto"/>
        <w:outlineLvl w:val="1"/>
        <w:rPr>
          <w:rFonts w:hint="eastAsia" w:ascii="楷体_GB2312" w:hAnsi="楷体_GB2312" w:eastAsia="楷体_GB2312" w:cs="楷体_GB2312"/>
          <w:sz w:val="32"/>
          <w:szCs w:val="32"/>
          <w:lang w:val="en-US" w:eastAsia="zh-CN"/>
        </w:rPr>
      </w:pPr>
      <w:bookmarkStart w:id="18" w:name="_Toc19434"/>
      <w:r>
        <w:rPr>
          <w:rFonts w:hint="eastAsia" w:ascii="楷体_GB2312" w:hAnsi="楷体_GB2312" w:eastAsia="楷体_GB2312" w:cs="楷体_GB2312"/>
          <w:sz w:val="32"/>
          <w:szCs w:val="32"/>
          <w:lang w:val="en-US" w:eastAsia="zh-CN"/>
        </w:rPr>
        <w:t>事故现场情况</w:t>
      </w:r>
      <w:bookmarkEnd w:id="18"/>
    </w:p>
    <w:p w14:paraId="3CE00BBB">
      <w:pPr>
        <w:pageBreakBefore w:val="0"/>
        <w:numPr>
          <w:ilvl w:val="0"/>
          <w:numId w:val="0"/>
        </w:numPr>
        <w:overflowPunct/>
        <w:topLinePunct w:val="0"/>
        <w:bidi w:val="0"/>
        <w:spacing w:line="600" w:lineRule="exact"/>
        <w:ind w:firstLine="643" w:firstLineChars="200"/>
        <w:jc w:val="left"/>
        <w:rPr>
          <w:rFonts w:hint="eastAsia" w:ascii="仿宋_GB2312" w:hAnsi="仿宋_GB2312" w:eastAsia="仿宋_GB2312" w:cs="仿宋_GB2312"/>
          <w:b/>
          <w:bCs/>
          <w:color w:val="auto"/>
          <w:kern w:val="2"/>
          <w:sz w:val="32"/>
          <w:szCs w:val="32"/>
          <w:lang w:eastAsia="zh-CN"/>
        </w:rPr>
      </w:pPr>
      <w:r>
        <w:rPr>
          <w:rFonts w:hint="eastAsia" w:ascii="仿宋_GB2312" w:hAnsi="仿宋_GB2312" w:eastAsia="仿宋_GB2312" w:cs="仿宋_GB2312"/>
          <w:b/>
          <w:bCs/>
          <w:kern w:val="2"/>
          <w:sz w:val="32"/>
          <w:szCs w:val="32"/>
          <w:lang w:val="en-US" w:eastAsia="zh-CN"/>
        </w:rPr>
        <w:t>1.事故路段当日天气情况</w:t>
      </w:r>
    </w:p>
    <w:p w14:paraId="19649C03">
      <w:pPr>
        <w:pageBreakBefore w:val="0"/>
        <w:numPr>
          <w:ilvl w:val="0"/>
          <w:numId w:val="0"/>
        </w:numPr>
        <w:overflowPunct/>
        <w:topLinePunct w:val="0"/>
        <w:bidi w:val="0"/>
        <w:spacing w:line="600" w:lineRule="exact"/>
        <w:ind w:firstLine="640" w:firstLineChars="200"/>
        <w:jc w:val="both"/>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kern w:val="2"/>
          <w:sz w:val="32"/>
          <w:szCs w:val="32"/>
        </w:rPr>
        <w:t>2025年8月11日20时15分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kern w:val="2"/>
          <w:sz w:val="32"/>
          <w:szCs w:val="32"/>
        </w:rPr>
        <w:t>晴</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最高气温32℃，最低气温17℃，西风2级，无降水</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综合上述气象数据分析，事故排除恶劣天气影响。</w:t>
      </w:r>
    </w:p>
    <w:p w14:paraId="500A0E61">
      <w:pPr>
        <w:pageBreakBefore w:val="0"/>
        <w:numPr>
          <w:ilvl w:val="0"/>
          <w:numId w:val="0"/>
        </w:numPr>
        <w:overflowPunct/>
        <w:topLinePunct w:val="0"/>
        <w:bidi w:val="0"/>
        <w:spacing w:line="600" w:lineRule="exact"/>
        <w:ind w:firstLine="643" w:firstLineChars="200"/>
        <w:jc w:val="left"/>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2.事故路段情况</w:t>
      </w:r>
    </w:p>
    <w:p w14:paraId="1ACFDA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 w:hAnsi="仿宋" w:eastAsia="仿宋" w:cs="仿宋"/>
          <w:color w:val="auto"/>
          <w:kern w:val="2"/>
          <w:sz w:val="32"/>
          <w:szCs w:val="32"/>
        </w:rPr>
      </w:pPr>
      <w:r>
        <w:rPr>
          <w:rFonts w:hint="eastAsia" w:ascii="仿宋_GB2312" w:hAnsi="仿宋_GB2312" w:eastAsia="仿宋_GB2312" w:cs="仿宋_GB2312"/>
          <w:kern w:val="2"/>
          <w:sz w:val="32"/>
          <w:szCs w:val="32"/>
        </w:rPr>
        <w:t>事故现场位于国道520线（临延线）91km+180m(隰县午城镇</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)路段，现场路段呈东西走向，道路东侧通往蒲县方向，西侧通往大宁方向，双向两车道，道路中心双实线，桥梁长度109.1m,视线一般，干燥沥青路面，路面平整。</w:t>
      </w:r>
      <w:r>
        <w:rPr>
          <w:rFonts w:hint="eastAsia" w:ascii="仿宋" w:hAnsi="仿宋" w:eastAsia="仿宋" w:cs="仿宋"/>
          <w:color w:val="auto"/>
          <w:kern w:val="2"/>
          <w:sz w:val="32"/>
          <w:szCs w:val="32"/>
        </w:rPr>
        <w:t xml:space="preserve">　　　　    　  </w:t>
      </w:r>
    </w:p>
    <w:bookmarkEnd w:id="13"/>
    <w:bookmarkEnd w:id="14"/>
    <w:p w14:paraId="04197EEA">
      <w:pPr>
        <w:pStyle w:val="4"/>
        <w:pageBreakBefore w:val="0"/>
        <w:widowControl w:val="0"/>
        <w:kinsoku/>
        <w:overflowPunct/>
        <w:topLinePunct w:val="0"/>
        <w:autoSpaceDE/>
        <w:autoSpaceDN/>
        <w:bidi w:val="0"/>
        <w:adjustRightInd/>
        <w:snapToGrid/>
        <w:spacing w:line="600" w:lineRule="exact"/>
        <w:ind w:left="0"/>
        <w:jc w:val="both"/>
        <w:textAlignment w:val="auto"/>
        <w:outlineLvl w:val="1"/>
        <w:rPr>
          <w:rFonts w:hint="eastAsia" w:ascii="楷体_GB2312" w:hAnsi="楷体_GB2312" w:eastAsia="楷体_GB2312" w:cs="楷体_GB2312"/>
          <w:sz w:val="32"/>
          <w:szCs w:val="32"/>
          <w:lang w:eastAsia="zh-CN"/>
        </w:rPr>
      </w:pPr>
      <w:bookmarkStart w:id="19" w:name="_Toc7029"/>
      <w:bookmarkStart w:id="20" w:name="_Toc31421"/>
      <w:bookmarkStart w:id="21" w:name="_Toc18150"/>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事故</w:t>
      </w:r>
      <w:r>
        <w:rPr>
          <w:rFonts w:hint="eastAsia" w:ascii="楷体_GB2312" w:hAnsi="楷体_GB2312" w:eastAsia="楷体_GB2312" w:cs="楷体_GB2312"/>
          <w:sz w:val="32"/>
          <w:szCs w:val="32"/>
          <w:lang w:eastAsia="zh-CN"/>
        </w:rPr>
        <w:t>发生</w:t>
      </w:r>
      <w:r>
        <w:rPr>
          <w:rFonts w:hint="eastAsia" w:ascii="楷体_GB2312" w:hAnsi="楷体_GB2312" w:eastAsia="楷体_GB2312" w:cs="楷体_GB2312"/>
          <w:sz w:val="32"/>
          <w:szCs w:val="32"/>
        </w:rPr>
        <w:t>经过</w:t>
      </w:r>
      <w:bookmarkEnd w:id="19"/>
      <w:bookmarkEnd w:id="20"/>
      <w:bookmarkEnd w:id="21"/>
    </w:p>
    <w:p w14:paraId="5009B5B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rPr>
        <w:t>2025年8月8日21时左右，肖*驾驶</w:t>
      </w:r>
      <w:r>
        <w:rPr>
          <w:rFonts w:hint="eastAsia" w:ascii="仿宋_GB2312" w:hAnsi="仿宋_GB2312" w:eastAsia="仿宋_GB2312" w:cs="仿宋_GB2312"/>
          <w:kern w:val="2"/>
          <w:sz w:val="32"/>
          <w:szCs w:val="32"/>
        </w:rPr>
        <w:t>晋KC64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-晋LCU</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挂号“解放”牌重型半挂</w:t>
      </w:r>
      <w:r>
        <w:rPr>
          <w:rFonts w:hint="eastAsia" w:ascii="仿宋_GB2312" w:hAnsi="仿宋_GB2312" w:eastAsia="仿宋_GB2312" w:cs="仿宋_GB2312"/>
          <w:kern w:val="2"/>
          <w:sz w:val="32"/>
          <w:szCs w:val="32"/>
          <w:lang w:val="en-US" w:eastAsia="zh-CN"/>
        </w:rPr>
        <w:t>大货</w:t>
      </w:r>
      <w:r>
        <w:rPr>
          <w:rFonts w:hint="eastAsia" w:ascii="仿宋_GB2312" w:hAnsi="仿宋_GB2312" w:eastAsia="仿宋_GB2312" w:cs="仿宋_GB2312"/>
          <w:kern w:val="2"/>
          <w:sz w:val="32"/>
          <w:szCs w:val="32"/>
        </w:rPr>
        <w:t>车</w:t>
      </w:r>
      <w:r>
        <w:rPr>
          <w:rFonts w:hint="eastAsia" w:ascii="仿宋_GB2312" w:hAnsi="仿宋_GB2312" w:eastAsia="仿宋_GB2312" w:cs="仿宋_GB2312"/>
          <w:kern w:val="2"/>
          <w:sz w:val="32"/>
          <w:szCs w:val="32"/>
          <w:lang w:val="en-US" w:eastAsia="zh-CN"/>
        </w:rPr>
        <w:t>从大宁去往隰县午城镇午城村，21时左右将车停放于午城镇****路段，</w:t>
      </w:r>
      <w:r>
        <w:rPr>
          <w:rFonts w:hint="eastAsia" w:ascii="仿宋_GB2312" w:hAnsi="仿宋_GB2312" w:eastAsia="仿宋_GB2312" w:cs="仿宋_GB2312"/>
          <w:kern w:val="2"/>
          <w:sz w:val="32"/>
          <w:szCs w:val="32"/>
        </w:rPr>
        <w:t>挂车核定载质量为33500kg，停放方向为车头朝东</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尾部朝西在道路南侧停放。</w:t>
      </w:r>
      <w:r>
        <w:rPr>
          <w:rFonts w:hint="eastAsia" w:ascii="仿宋_GB2312" w:hAnsi="仿宋_GB2312" w:eastAsia="仿宋_GB2312" w:cs="仿宋_GB2312"/>
          <w:kern w:val="2"/>
          <w:sz w:val="32"/>
          <w:szCs w:val="32"/>
          <w:lang w:val="en-US" w:eastAsia="zh-CN"/>
        </w:rPr>
        <w:t>截至</w:t>
      </w:r>
      <w:r>
        <w:rPr>
          <w:rFonts w:hint="eastAsia" w:ascii="仿宋_GB2312" w:hAnsi="仿宋_GB2312" w:eastAsia="仿宋_GB2312" w:cs="仿宋_GB2312"/>
          <w:kern w:val="2"/>
          <w:sz w:val="32"/>
          <w:szCs w:val="32"/>
        </w:rPr>
        <w:t>2025年8月11日20时15分</w:t>
      </w:r>
      <w:r>
        <w:rPr>
          <w:rFonts w:hint="eastAsia" w:ascii="仿宋_GB2312" w:hAnsi="仿宋_GB2312" w:eastAsia="仿宋_GB2312" w:cs="仿宋_GB2312"/>
          <w:kern w:val="2"/>
          <w:sz w:val="32"/>
          <w:szCs w:val="32"/>
          <w:lang w:val="en-US" w:eastAsia="zh-CN"/>
        </w:rPr>
        <w:t>事故发生时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kern w:val="2"/>
          <w:sz w:val="32"/>
          <w:szCs w:val="32"/>
          <w:highlight w:val="none"/>
          <w:lang w:val="en-US" w:eastAsia="zh-CN"/>
        </w:rPr>
        <w:t>该车</w:t>
      </w:r>
      <w:r>
        <w:rPr>
          <w:rFonts w:hint="eastAsia" w:ascii="仿宋_GB2312" w:hAnsi="仿宋_GB2312" w:eastAsia="仿宋_GB2312" w:cs="仿宋_GB2312"/>
          <w:kern w:val="2"/>
          <w:sz w:val="32"/>
          <w:szCs w:val="32"/>
        </w:rPr>
        <w:t>实载</w:t>
      </w:r>
      <w:r>
        <w:rPr>
          <w:rFonts w:hint="eastAsia" w:ascii="仿宋_GB2312" w:hAnsi="仿宋_GB2312" w:eastAsia="仿宋_GB2312" w:cs="仿宋_GB2312"/>
          <w:kern w:val="2"/>
          <w:sz w:val="32"/>
          <w:szCs w:val="32"/>
          <w:lang w:val="en-US" w:eastAsia="zh-CN"/>
        </w:rPr>
        <w:t>为</w:t>
      </w:r>
      <w:r>
        <w:rPr>
          <w:rFonts w:hint="eastAsia" w:ascii="仿宋_GB2312" w:hAnsi="仿宋_GB2312" w:eastAsia="仿宋_GB2312" w:cs="仿宋_GB2312"/>
          <w:kern w:val="2"/>
          <w:sz w:val="32"/>
          <w:szCs w:val="32"/>
        </w:rPr>
        <w:t>0kg，</w:t>
      </w:r>
      <w:r>
        <w:rPr>
          <w:rFonts w:hint="eastAsia" w:ascii="仿宋_GB2312" w:hAnsi="仿宋_GB2312" w:eastAsia="仿宋_GB2312" w:cs="仿宋_GB2312"/>
          <w:kern w:val="2"/>
          <w:sz w:val="32"/>
          <w:szCs w:val="32"/>
          <w:lang w:val="en-US" w:eastAsia="zh-CN"/>
        </w:rPr>
        <w:t>且</w:t>
      </w:r>
      <w:r>
        <w:rPr>
          <w:rFonts w:hint="eastAsia" w:ascii="仿宋_GB2312" w:hAnsi="仿宋_GB2312" w:eastAsia="仿宋_GB2312" w:cs="仿宋_GB2312"/>
          <w:color w:val="auto"/>
          <w:kern w:val="2"/>
          <w:sz w:val="32"/>
          <w:szCs w:val="32"/>
          <w:highlight w:val="none"/>
          <w:lang w:val="en-US" w:eastAsia="zh-CN"/>
        </w:rPr>
        <w:t>一直停放于此未进行运营，共停放71个小时左右。</w:t>
      </w:r>
    </w:p>
    <w:p w14:paraId="0F98BEB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kern w:val="2"/>
          <w:sz w:val="32"/>
          <w:szCs w:val="32"/>
        </w:rPr>
        <w:t>2025年8月11日20时15分许，罗</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未取得机动车驾驶证驾驶无牌“福田绿”牌正三轮轻便摩托车，自西向东行驶途经</w:t>
      </w:r>
      <w:r>
        <w:rPr>
          <w:rFonts w:hint="eastAsia" w:ascii="仿宋_GB2312" w:hAnsi="仿宋_GB2312" w:eastAsia="仿宋_GB2312" w:cs="仿宋_GB2312"/>
          <w:color w:val="auto"/>
          <w:kern w:val="2"/>
          <w:sz w:val="32"/>
          <w:szCs w:val="32"/>
        </w:rPr>
        <w:t>国道520线（临延线）91km+180m(隰县午城镇</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)路段时</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该</w:t>
      </w:r>
      <w:r>
        <w:rPr>
          <w:rFonts w:hint="eastAsia" w:ascii="仿宋_GB2312" w:hAnsi="仿宋_GB2312" w:eastAsia="仿宋_GB2312" w:cs="仿宋_GB2312"/>
          <w:kern w:val="2"/>
          <w:sz w:val="32"/>
          <w:szCs w:val="32"/>
        </w:rPr>
        <w:t>三轮车前部左侧与前方由肖</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停放的晋KC64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-晋LCU</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挂号“解放”牌重型半挂车后部右侧发生</w:t>
      </w:r>
      <w:r>
        <w:rPr>
          <w:rFonts w:hint="eastAsia" w:ascii="仿宋_GB2312" w:hAnsi="仿宋_GB2312" w:eastAsia="仿宋_GB2312" w:cs="仿宋_GB2312"/>
          <w:kern w:val="2"/>
          <w:sz w:val="32"/>
          <w:szCs w:val="32"/>
          <w:lang w:val="en-US" w:eastAsia="zh-CN"/>
        </w:rPr>
        <w:t>追尾</w:t>
      </w:r>
      <w:r>
        <w:rPr>
          <w:rFonts w:hint="eastAsia" w:ascii="仿宋_GB2312" w:hAnsi="仿宋_GB2312" w:eastAsia="仿宋_GB2312" w:cs="仿宋_GB2312"/>
          <w:kern w:val="2"/>
          <w:sz w:val="32"/>
          <w:szCs w:val="32"/>
        </w:rPr>
        <w:t>碰撞，造成两车不同程度损坏</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无牌“福田绿”牌正三轮轻便摩托车驾驶人罗</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 xml:space="preserve">死亡。 </w:t>
      </w:r>
    </w:p>
    <w:p w14:paraId="51A7CC15">
      <w:pPr>
        <w:pStyle w:val="4"/>
        <w:pageBreakBefore w:val="0"/>
        <w:widowControl w:val="0"/>
        <w:kinsoku/>
        <w:overflowPunct/>
        <w:topLinePunct w:val="0"/>
        <w:autoSpaceDE/>
        <w:autoSpaceDN/>
        <w:bidi w:val="0"/>
        <w:adjustRightInd/>
        <w:snapToGrid/>
        <w:spacing w:line="600" w:lineRule="exact"/>
        <w:ind w:left="0"/>
        <w:jc w:val="both"/>
        <w:textAlignment w:val="auto"/>
        <w:outlineLvl w:val="1"/>
        <w:rPr>
          <w:rFonts w:hint="eastAsia" w:ascii="楷体_GB2312" w:hAnsi="楷体_GB2312" w:eastAsia="楷体_GB2312" w:cs="楷体_GB2312"/>
          <w:sz w:val="32"/>
          <w:szCs w:val="32"/>
          <w:lang w:val="en-US" w:eastAsia="zh-CN"/>
        </w:rPr>
      </w:pPr>
      <w:bookmarkStart w:id="22" w:name="_Toc23676"/>
      <w:bookmarkStart w:id="23" w:name="_Toc8675"/>
      <w:bookmarkStart w:id="24" w:name="_Toc17436"/>
      <w:r>
        <w:rPr>
          <w:rFonts w:hint="eastAsia" w:ascii="楷体_GB2312" w:hAnsi="楷体_GB2312" w:eastAsia="楷体_GB2312" w:cs="楷体_GB2312"/>
          <w:sz w:val="32"/>
          <w:szCs w:val="32"/>
          <w:lang w:val="en-US" w:eastAsia="zh-CN"/>
        </w:rPr>
        <w:t>（五）人员伤亡和经济损失情况</w:t>
      </w:r>
      <w:bookmarkEnd w:id="22"/>
    </w:p>
    <w:p w14:paraId="73758E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此次事故造成一人死亡，直接经济损失约45万元。</w:t>
      </w:r>
      <w:bookmarkStart w:id="25" w:name="_Toc7537"/>
    </w:p>
    <w:p w14:paraId="080BF68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Style w:val="13"/>
          <w:rFonts w:hint="eastAsia" w:ascii="黑体" w:hAnsi="黑体" w:eastAsia="黑体" w:cs="黑体"/>
          <w:sz w:val="32"/>
          <w:szCs w:val="32"/>
          <w:lang w:eastAsia="zh-CN"/>
        </w:rPr>
      </w:pPr>
      <w:r>
        <w:rPr>
          <w:rStyle w:val="13"/>
          <w:rFonts w:hint="eastAsia" w:ascii="黑体" w:hAnsi="黑体" w:eastAsia="黑体" w:cs="黑体"/>
          <w:sz w:val="32"/>
          <w:szCs w:val="32"/>
          <w:lang w:eastAsia="zh-CN"/>
        </w:rPr>
        <w:t>事故应急处置及评估情况</w:t>
      </w:r>
      <w:bookmarkEnd w:id="25"/>
      <w:bookmarkStart w:id="26" w:name="_Toc17825"/>
    </w:p>
    <w:p w14:paraId="15DC47E5">
      <w:pPr>
        <w:pStyle w:val="4"/>
        <w:pageBreakBefore w:val="0"/>
        <w:widowControl w:val="0"/>
        <w:numPr>
          <w:ilvl w:val="0"/>
          <w:numId w:val="0"/>
        </w:numPr>
        <w:kinsoku/>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（一）事故信息接报情况</w:t>
      </w:r>
      <w:bookmarkEnd w:id="26"/>
    </w:p>
    <w:p w14:paraId="6CC46427">
      <w:pPr>
        <w:pStyle w:val="5"/>
        <w:pageBreakBefore w:val="0"/>
        <w:widowControl w:val="0"/>
        <w:kinsoku/>
        <w:overflowPunct/>
        <w:topLinePunct w:val="0"/>
        <w:autoSpaceDE/>
        <w:autoSpaceDN/>
        <w:bidi w:val="0"/>
        <w:adjustRightInd/>
        <w:snapToGrid/>
        <w:spacing w:line="600" w:lineRule="exact"/>
        <w:ind w:left="0"/>
        <w:jc w:val="both"/>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1.事故接报情况</w:t>
      </w:r>
    </w:p>
    <w:p w14:paraId="0792FCC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sz w:val="32"/>
          <w:szCs w:val="32"/>
          <w:highlight w:val="none"/>
          <w:lang w:val="en-US" w:eastAsia="zh-CN"/>
        </w:rPr>
        <w:t>事故发生后，8月11日20时23</w:t>
      </w:r>
      <w:r>
        <w:rPr>
          <w:rFonts w:hint="eastAsia" w:ascii="仿宋_GB2312" w:hAnsi="仿宋_GB2312" w:eastAsia="仿宋_GB2312" w:cs="仿宋_GB2312"/>
          <w:b w:val="0"/>
          <w:bCs w:val="0"/>
          <w:sz w:val="32"/>
          <w:szCs w:val="32"/>
          <w:highlight w:val="none"/>
        </w:rPr>
        <w:t>分</w:t>
      </w:r>
      <w:r>
        <w:rPr>
          <w:rFonts w:hint="eastAsia" w:ascii="仿宋_GB2312" w:hAnsi="仿宋_GB2312" w:eastAsia="仿宋_GB2312" w:cs="仿宋_GB2312"/>
          <w:b w:val="0"/>
          <w:bCs w:val="0"/>
          <w:sz w:val="32"/>
          <w:szCs w:val="32"/>
          <w:highlight w:val="none"/>
          <w:lang w:val="en-US" w:eastAsia="zh-CN"/>
        </w:rPr>
        <w:t>左右</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肖*接到**的电话，被告知有一辆三轮摩托车追尾碰撞到其</w:t>
      </w:r>
      <w:r>
        <w:rPr>
          <w:rFonts w:hint="eastAsia" w:ascii="仿宋_GB2312" w:hAnsi="仿宋_GB2312" w:eastAsia="仿宋_GB2312" w:cs="仿宋_GB2312"/>
          <w:kern w:val="2"/>
          <w:sz w:val="32"/>
          <w:szCs w:val="32"/>
        </w:rPr>
        <w:t>停放</w:t>
      </w:r>
      <w:r>
        <w:rPr>
          <w:rFonts w:hint="eastAsia" w:ascii="仿宋_GB2312" w:hAnsi="仿宋_GB2312" w:eastAsia="仿宋_GB2312" w:cs="仿宋_GB2312"/>
          <w:kern w:val="2"/>
          <w:sz w:val="32"/>
          <w:szCs w:val="32"/>
          <w:lang w:val="en-US" w:eastAsia="zh-CN"/>
        </w:rPr>
        <w:t>在午城镇******路段的</w:t>
      </w:r>
      <w:r>
        <w:rPr>
          <w:rFonts w:hint="eastAsia" w:ascii="仿宋_GB2312" w:hAnsi="仿宋_GB2312" w:eastAsia="仿宋_GB2312" w:cs="仿宋_GB2312"/>
          <w:kern w:val="2"/>
          <w:sz w:val="32"/>
          <w:szCs w:val="32"/>
        </w:rPr>
        <w:t>晋KC64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-晋LCU</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挂号“解放”牌重型半挂车</w:t>
      </w:r>
      <w:r>
        <w:rPr>
          <w:rFonts w:hint="eastAsia" w:ascii="仿宋_GB2312" w:hAnsi="仿宋_GB2312" w:eastAsia="仿宋_GB2312" w:cs="仿宋_GB2312"/>
          <w:kern w:val="2"/>
          <w:sz w:val="32"/>
          <w:szCs w:val="32"/>
          <w:lang w:val="en-US" w:eastAsia="zh-CN"/>
        </w:rPr>
        <w:t>的尾部，其立即到达事故现场并拨打“95511”报平安保险公司；</w:t>
      </w:r>
    </w:p>
    <w:p w14:paraId="65A869B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20时27</w:t>
      </w:r>
      <w:r>
        <w:rPr>
          <w:rFonts w:hint="eastAsia" w:ascii="仿宋_GB2312" w:hAnsi="仿宋_GB2312" w:eastAsia="仿宋_GB2312" w:cs="仿宋_GB2312"/>
          <w:b w:val="0"/>
          <w:bCs w:val="0"/>
          <w:sz w:val="32"/>
          <w:szCs w:val="32"/>
          <w:highlight w:val="none"/>
        </w:rPr>
        <w:t>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隰县公安局110指挥中心接到报警电话（19316368771），称“</w:t>
      </w:r>
      <w:r>
        <w:rPr>
          <w:rFonts w:hint="eastAsia" w:ascii="仿宋_GB2312" w:hAnsi="仿宋_GB2312" w:eastAsia="仿宋_GB2312" w:cs="仿宋_GB2312"/>
          <w:kern w:val="2"/>
          <w:sz w:val="32"/>
          <w:szCs w:val="32"/>
          <w:lang w:val="en-US" w:eastAsia="zh-CN"/>
        </w:rPr>
        <w:t>午城镇******路段</w:t>
      </w:r>
      <w:r>
        <w:rPr>
          <w:rFonts w:hint="eastAsia" w:ascii="仿宋_GB2312" w:hAnsi="仿宋_GB2312" w:eastAsia="仿宋_GB2312" w:cs="仿宋_GB2312"/>
          <w:b w:val="0"/>
          <w:bCs w:val="0"/>
          <w:sz w:val="32"/>
          <w:szCs w:val="32"/>
          <w:highlight w:val="none"/>
          <w:lang w:val="en-US" w:eastAsia="zh-CN"/>
        </w:rPr>
        <w:t>一辆三轮摩托车追尾碰撞到一辆停放的半挂车，有人员受伤</w:t>
      </w:r>
      <w:r>
        <w:rPr>
          <w:rFonts w:hint="eastAsia" w:ascii="仿宋_GB2312" w:hAnsi="仿宋_GB2312" w:eastAsia="仿宋_GB2312" w:cs="仿宋_GB2312"/>
          <w:kern w:val="2"/>
          <w:sz w:val="32"/>
          <w:szCs w:val="32"/>
          <w:lang w:val="en-US" w:eastAsia="zh-CN"/>
        </w:rPr>
        <w:t>”，隰县公安局交通管理大队事故值班人员立即驱车赶赴现场，到达现场后，迅速开展现场调查取证等工作</w:t>
      </w:r>
      <w:r>
        <w:rPr>
          <w:rFonts w:hint="eastAsia" w:ascii="仿宋_GB2312" w:hAnsi="仿宋_GB2312" w:eastAsia="仿宋_GB2312" w:cs="仿宋_GB2312"/>
          <w:b w:val="0"/>
          <w:bCs w:val="0"/>
          <w:sz w:val="32"/>
          <w:szCs w:val="32"/>
          <w:highlight w:val="none"/>
          <w:lang w:val="en-US" w:eastAsia="zh-CN"/>
        </w:rPr>
        <w:t>；</w:t>
      </w:r>
    </w:p>
    <w:p w14:paraId="63A6A6B7">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20时28分左右，午城镇午城村村民白玉其通知罗小龙其父罗**发生交通事故；</w:t>
      </w:r>
    </w:p>
    <w:p w14:paraId="335DAD87">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事故发生后，隰县人民医院医疗人员到达事发现场，20时40分，经隰县人民医院医疗人员王磊确认罗**死亡。</w:t>
      </w:r>
    </w:p>
    <w:bookmarkEnd w:id="23"/>
    <w:bookmarkEnd w:id="24"/>
    <w:p w14:paraId="3E6836DE">
      <w:pPr>
        <w:pStyle w:val="4"/>
        <w:pageBreakBefore w:val="0"/>
        <w:widowControl w:val="0"/>
        <w:kinsoku/>
        <w:overflowPunct/>
        <w:topLinePunct w:val="0"/>
        <w:autoSpaceDE/>
        <w:autoSpaceDN/>
        <w:bidi w:val="0"/>
        <w:adjustRightInd/>
        <w:snapToGrid/>
        <w:spacing w:line="600" w:lineRule="exact"/>
        <w:ind w:left="0"/>
        <w:jc w:val="both"/>
        <w:textAlignment w:val="auto"/>
        <w:outlineLvl w:val="1"/>
        <w:rPr>
          <w:rFonts w:hint="eastAsia" w:ascii="楷体_GB2312" w:hAnsi="楷体_GB2312" w:eastAsia="楷体_GB2312" w:cs="楷体_GB2312"/>
          <w:sz w:val="32"/>
          <w:szCs w:val="32"/>
          <w:lang w:val="en-US" w:eastAsia="zh-CN"/>
        </w:rPr>
      </w:pPr>
      <w:bookmarkStart w:id="27" w:name="_Toc6037"/>
      <w:r>
        <w:rPr>
          <w:rFonts w:hint="eastAsia" w:ascii="楷体_GB2312" w:hAnsi="楷体_GB2312" w:eastAsia="楷体_GB2312" w:cs="楷体_GB2312"/>
          <w:sz w:val="32"/>
          <w:szCs w:val="32"/>
          <w:lang w:val="en-US" w:eastAsia="zh-CN"/>
        </w:rPr>
        <w:t>（二）事故现场应急处置情况</w:t>
      </w:r>
      <w:bookmarkEnd w:id="27"/>
    </w:p>
    <w:p w14:paraId="2D05649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事故发生后，隰县县委、县政府高度重视，主要领导立即带领相关部门第一时间赶赴事故现场，县应急管理局、交通运输局、公安局交通警察大队、人民医院工作人员立即进行应急救援处置相关工作。</w:t>
      </w:r>
    </w:p>
    <w:p w14:paraId="7AAAE8BF">
      <w:pPr>
        <w:pStyle w:val="4"/>
        <w:pageBreakBefore w:val="0"/>
        <w:widowControl w:val="0"/>
        <w:kinsoku/>
        <w:overflowPunct/>
        <w:topLinePunct w:val="0"/>
        <w:autoSpaceDE/>
        <w:autoSpaceDN/>
        <w:bidi w:val="0"/>
        <w:adjustRightInd/>
        <w:snapToGrid/>
        <w:spacing w:line="600" w:lineRule="exact"/>
        <w:ind w:left="0"/>
        <w:jc w:val="both"/>
        <w:textAlignment w:val="auto"/>
        <w:outlineLvl w:val="1"/>
        <w:rPr>
          <w:rFonts w:hint="eastAsia" w:ascii="楷体_GB2312" w:hAnsi="楷体_GB2312" w:eastAsia="楷体_GB2312" w:cs="楷体_GB2312"/>
          <w:sz w:val="32"/>
          <w:szCs w:val="32"/>
          <w:lang w:val="en-US" w:eastAsia="zh-CN"/>
        </w:rPr>
      </w:pPr>
      <w:bookmarkStart w:id="28" w:name="_Toc24353"/>
      <w:r>
        <w:rPr>
          <w:rFonts w:hint="eastAsia" w:ascii="楷体_GB2312" w:hAnsi="楷体_GB2312" w:eastAsia="楷体_GB2312" w:cs="楷体_GB2312"/>
          <w:sz w:val="32"/>
          <w:szCs w:val="32"/>
          <w:lang w:val="en-US" w:eastAsia="zh-CN"/>
        </w:rPr>
        <w:t>（三）医疗救治和善后情况</w:t>
      </w:r>
      <w:bookmarkEnd w:id="28"/>
    </w:p>
    <w:p w14:paraId="6D02CE5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29" w:name="_Toc12224"/>
      <w:bookmarkStart w:id="30" w:name="_Toc7257"/>
      <w:r>
        <w:rPr>
          <w:rFonts w:hint="eastAsia" w:ascii="仿宋_GB2312" w:hAnsi="仿宋_GB2312" w:eastAsia="仿宋_GB2312" w:cs="仿宋_GB2312"/>
          <w:b w:val="0"/>
          <w:bCs w:val="0"/>
          <w:sz w:val="32"/>
          <w:szCs w:val="32"/>
          <w:lang w:val="en-US" w:eastAsia="zh-CN"/>
        </w:rPr>
        <w:t>8月11日20时15分许事故发生后，现场有人拨打了120和110，20时40分，</w:t>
      </w:r>
      <w:r>
        <w:rPr>
          <w:rFonts w:hint="eastAsia" w:ascii="仿宋_GB2312" w:hAnsi="仿宋_GB2312" w:eastAsia="仿宋_GB2312" w:cs="仿宋_GB2312"/>
          <w:sz w:val="32"/>
          <w:szCs w:val="32"/>
          <w:lang w:val="en-US" w:eastAsia="zh-CN"/>
        </w:rPr>
        <w:t>根据《山西省临汾道路交通事故司法鉴定所司法鉴定意见书》（晋临道交司鉴〔2025〕病鉴字第117号）鉴定意见：</w:t>
      </w:r>
      <w:r>
        <w:rPr>
          <w:rFonts w:hint="eastAsia" w:ascii="仿宋_GB2312" w:hAnsi="仿宋_GB2312" w:eastAsia="仿宋_GB2312" w:cs="仿宋_GB2312"/>
          <w:b w:val="0"/>
          <w:bCs w:val="0"/>
          <w:sz w:val="32"/>
          <w:szCs w:val="32"/>
          <w:lang w:val="en-US" w:eastAsia="zh-CN"/>
        </w:rPr>
        <w:t>罗**颅骨骨折，面部18厘米*4厘米表皮剥脱伴挫裂创，口腔、鼻腔有血性液体溢出；双肋可触及多发骨折，符合胸腔脏器损伤致呼吸循环衰竭死亡。</w:t>
      </w:r>
    </w:p>
    <w:p w14:paraId="2D62F1D3">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事故发生后，隰县县委、县政府主要领导迅速做出指示，县交通运输局和涉事企业相关人员妥善处理事故善后工作，目前死者已下葬，后续赔偿事宜已进入司法程序。</w:t>
      </w:r>
    </w:p>
    <w:p w14:paraId="1E6D6AB6">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隰县公安局交通管理大队于2025年9月4日出具《道路交通事故认定书》（第14103120250000660号），认定死者罗**未取得机动车驾驶证驾驶无牌机动车、未佩戴安全头盔且未保持必要的安全车距，违反了《中华人民共和国道路交通安全法》第八条：“国家对机动车实行登记制度。机动车经公安机关交通管理部门登记后，方可上道路行驶。尚未登记的机动车，需要临时上道路行驶的，应当取得临时通行牌证”；违反了《安全法》第十九条：“驾驶机动车，应当依法取得机动车驾驶证。”违反了《安全法》第四十三条：“</w:t>
      </w:r>
      <w:r>
        <w:rPr>
          <w:rFonts w:hint="eastAsia" w:ascii="仿宋_GB2312" w:hAnsi="仿宋_GB2312" w:eastAsia="仿宋_GB2312" w:cs="仿宋_GB2312"/>
          <w:b w:val="0"/>
          <w:bCs w:val="0"/>
          <w:sz w:val="32"/>
          <w:szCs w:val="32"/>
          <w:lang w:val="zh-CN" w:eastAsia="zh-CN"/>
        </w:rPr>
        <w:t>同车道行驶的机动车，后车应当与前车保持足以采取紧急制动措施的安全距离。</w:t>
      </w:r>
      <w:r>
        <w:rPr>
          <w:rFonts w:hint="eastAsia" w:ascii="仿宋_GB2312" w:hAnsi="仿宋_GB2312" w:eastAsia="仿宋_GB2312" w:cs="仿宋_GB2312"/>
          <w:b w:val="0"/>
          <w:bCs w:val="0"/>
          <w:sz w:val="32"/>
          <w:szCs w:val="32"/>
          <w:lang w:val="en-US" w:eastAsia="zh-CN"/>
        </w:rPr>
        <w:t>”同时违反了《安全法》第五十一条：“机动车行驶时，驾驶人、乘坐人员应当按规定使用安全带，摩托车驾驶人及乘坐人员应当按规定戴安全头盔”之规定，是引起事故发生的直接原因。肖*驾驶存在反光标示不全的机动车且临时停车，违反了《中华人民共和国道路交通安全法实施条例》第六十三条第二款:“机动车在道路上临时停车，应当遵守下列规定：“交叉路口、铁路道口、急弯路、宽度不足4米的窄路、桥梁、陡坡、隧道以及距离上述地点50米以内的路段，不得停车”之规定，故认定当事人罗**、肖*分别应负事故的同等责任。</w:t>
      </w:r>
    </w:p>
    <w:p w14:paraId="4395FA33">
      <w:pPr>
        <w:pStyle w:val="4"/>
        <w:pageBreakBefore w:val="0"/>
        <w:widowControl w:val="0"/>
        <w:kinsoku/>
        <w:overflowPunct/>
        <w:topLinePunct w:val="0"/>
        <w:autoSpaceDE/>
        <w:autoSpaceDN/>
        <w:bidi w:val="0"/>
        <w:adjustRightInd/>
        <w:snapToGrid/>
        <w:spacing w:line="600" w:lineRule="exact"/>
        <w:ind w:left="0"/>
        <w:jc w:val="both"/>
        <w:textAlignment w:val="auto"/>
        <w:outlineLvl w:val="1"/>
        <w:rPr>
          <w:rFonts w:hint="eastAsia" w:ascii="楷体_GB2312" w:hAnsi="楷体_GB2312" w:eastAsia="楷体_GB2312" w:cs="楷体_GB2312"/>
          <w:sz w:val="32"/>
          <w:szCs w:val="32"/>
          <w:lang w:val="en-US" w:eastAsia="zh-CN"/>
        </w:rPr>
      </w:pPr>
      <w:bookmarkStart w:id="31" w:name="_Toc14708"/>
      <w:r>
        <w:rPr>
          <w:rFonts w:hint="eastAsia" w:ascii="楷体_GB2312" w:hAnsi="楷体_GB2312" w:eastAsia="楷体_GB2312" w:cs="楷体_GB2312"/>
          <w:sz w:val="32"/>
          <w:szCs w:val="32"/>
          <w:lang w:val="en-US" w:eastAsia="zh-CN"/>
        </w:rPr>
        <w:t>（四）事故应急处置评估</w:t>
      </w:r>
      <w:bookmarkEnd w:id="31"/>
    </w:p>
    <w:p w14:paraId="2832383A">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从本次事故应急救援和善后处置总体情况来看，发生事故后，现场人员第一时间拨打110和120请求救援，县人民医院最快速度到达事故现场进行急救措施，现场人员上报和救援信息传递顺畅。</w:t>
      </w:r>
    </w:p>
    <w:p w14:paraId="461C9948">
      <w:pPr>
        <w:pStyle w:val="3"/>
        <w:pageBreakBefore w:val="0"/>
        <w:widowControl w:val="0"/>
        <w:kinsoku/>
        <w:overflowPunct/>
        <w:topLinePunct w:val="0"/>
        <w:autoSpaceDE/>
        <w:autoSpaceDN/>
        <w:bidi w:val="0"/>
        <w:adjustRightInd/>
        <w:snapToGrid/>
        <w:spacing w:line="600" w:lineRule="exact"/>
        <w:textAlignment w:val="auto"/>
        <w:outlineLvl w:val="0"/>
        <w:rPr>
          <w:rFonts w:hint="eastAsia" w:ascii="黑体" w:hAnsi="黑体" w:eastAsia="黑体" w:cs="黑体"/>
          <w:sz w:val="32"/>
          <w:szCs w:val="32"/>
          <w:lang w:eastAsia="zh-CN"/>
        </w:rPr>
      </w:pPr>
      <w:bookmarkStart w:id="32" w:name="_Toc7175"/>
      <w:r>
        <w:rPr>
          <w:rFonts w:hint="eastAsia" w:ascii="黑体" w:hAnsi="黑体" w:eastAsia="黑体" w:cs="黑体"/>
          <w:sz w:val="32"/>
          <w:szCs w:val="32"/>
          <w:lang w:val="en-US" w:eastAsia="zh-CN"/>
        </w:rPr>
        <w:t>三</w:t>
      </w:r>
      <w:r>
        <w:rPr>
          <w:rFonts w:hint="eastAsia" w:ascii="黑体" w:hAnsi="黑体" w:eastAsia="黑体" w:cs="黑体"/>
          <w:sz w:val="32"/>
          <w:szCs w:val="32"/>
        </w:rPr>
        <w:t>、事故原因</w:t>
      </w:r>
      <w:bookmarkEnd w:id="29"/>
      <w:bookmarkEnd w:id="30"/>
      <w:r>
        <w:rPr>
          <w:rFonts w:hint="eastAsia" w:ascii="黑体" w:hAnsi="黑体" w:eastAsia="黑体" w:cs="黑体"/>
          <w:sz w:val="32"/>
          <w:szCs w:val="32"/>
          <w:lang w:eastAsia="zh-CN"/>
        </w:rPr>
        <w:t>分析</w:t>
      </w:r>
      <w:bookmarkEnd w:id="32"/>
    </w:p>
    <w:p w14:paraId="699906AC">
      <w:pPr>
        <w:pStyle w:val="4"/>
        <w:pageBreakBefore w:val="0"/>
        <w:widowControl w:val="0"/>
        <w:numPr>
          <w:ilvl w:val="0"/>
          <w:numId w:val="3"/>
        </w:numPr>
        <w:kinsoku/>
        <w:overflowPunct/>
        <w:topLinePunct w:val="0"/>
        <w:autoSpaceDE/>
        <w:autoSpaceDN/>
        <w:bidi w:val="0"/>
        <w:adjustRightInd/>
        <w:snapToGrid/>
        <w:spacing w:line="600" w:lineRule="exact"/>
        <w:ind w:left="0"/>
        <w:jc w:val="both"/>
        <w:textAlignment w:val="auto"/>
        <w:outlineLvl w:val="1"/>
        <w:rPr>
          <w:rFonts w:hint="eastAsia" w:ascii="楷体_GB2312" w:hAnsi="楷体_GB2312" w:eastAsia="楷体_GB2312" w:cs="楷体_GB2312"/>
          <w:sz w:val="32"/>
          <w:szCs w:val="32"/>
        </w:rPr>
      </w:pPr>
      <w:bookmarkStart w:id="33" w:name="_Toc23817"/>
      <w:bookmarkStart w:id="34" w:name="_Toc19457"/>
      <w:bookmarkStart w:id="35" w:name="_Toc21079"/>
      <w:r>
        <w:rPr>
          <w:rFonts w:hint="eastAsia" w:ascii="楷体_GB2312" w:hAnsi="楷体_GB2312" w:eastAsia="楷体_GB2312" w:cs="楷体_GB2312"/>
          <w:sz w:val="32"/>
          <w:szCs w:val="32"/>
        </w:rPr>
        <w:t>直接原因</w:t>
      </w:r>
      <w:bookmarkEnd w:id="33"/>
      <w:bookmarkEnd w:id="34"/>
      <w:r>
        <w:rPr>
          <w:rFonts w:hint="eastAsia" w:ascii="楷体_GB2312" w:hAnsi="楷体_GB2312" w:eastAsia="楷体_GB2312" w:cs="楷体_GB2312"/>
          <w:sz w:val="32"/>
          <w:szCs w:val="32"/>
          <w:lang w:eastAsia="zh-CN"/>
        </w:rPr>
        <w:t>分析</w:t>
      </w:r>
      <w:bookmarkEnd w:id="35"/>
    </w:p>
    <w:p w14:paraId="1429338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1.“福田绿”牌正三轮轻便摩托车驾驶人罗**未取得机动车驾驶证，驾驶无牌机动车是事故发生的直接原因之一。</w:t>
      </w:r>
    </w:p>
    <w:p w14:paraId="2BE4B479">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2.“福田绿”牌正三轮轻便摩托车驾驶人罗**未佩戴安全头盔且未保持必要的安全车距是事故发生的直接原因之一。</w:t>
      </w:r>
      <w:r>
        <w:rPr>
          <w:rFonts w:hint="eastAsia" w:ascii="仿宋_GB2312" w:hAnsi="仿宋_GB2312" w:eastAsia="仿宋_GB2312" w:cs="仿宋_GB2312"/>
          <w:b w:val="0"/>
          <w:bCs w:val="0"/>
          <w:sz w:val="32"/>
          <w:szCs w:val="32"/>
          <w:lang w:val="en-US" w:eastAsia="zh-CN"/>
        </w:rPr>
        <w:tab/>
      </w:r>
    </w:p>
    <w:p w14:paraId="66998D3D">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3.20时15分事故发生时天色已暗，“福田绿”牌正三轮轻便摩托车驾驶人罗**未开启车灯，是事故发生的直接原因之一。</w:t>
      </w:r>
      <w:r>
        <w:rPr>
          <w:rFonts w:hint="eastAsia" w:ascii="仿宋_GB2312" w:hAnsi="仿宋_GB2312" w:eastAsia="仿宋_GB2312" w:cs="仿宋_GB2312"/>
          <w:b w:val="0"/>
          <w:bCs w:val="0"/>
          <w:sz w:val="32"/>
          <w:szCs w:val="32"/>
          <w:lang w:val="en-US" w:eastAsia="zh-CN"/>
        </w:rPr>
        <w:tab/>
      </w:r>
      <w:bookmarkStart w:id="36" w:name="_Toc9125"/>
      <w:bookmarkStart w:id="37" w:name="_Toc7375"/>
      <w:bookmarkStart w:id="38" w:name="_Toc15676"/>
    </w:p>
    <w:p w14:paraId="7C1BAEA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600" w:lineRule="exact"/>
        <w:ind w:firstLine="643" w:firstLineChars="200"/>
        <w:jc w:val="both"/>
        <w:textAlignment w:val="auto"/>
        <w:rPr>
          <w:rFonts w:hint="eastAsia" w:ascii="楷体_GB2312" w:hAnsi="楷体_GB2312" w:eastAsia="楷体_GB2312" w:cs="楷体_GB2312"/>
          <w:b/>
          <w:kern w:val="2"/>
          <w:sz w:val="32"/>
          <w:szCs w:val="32"/>
          <w:lang w:val="en-US" w:eastAsia="zh-CN" w:bidi="ar-SA"/>
        </w:rPr>
      </w:pPr>
      <w:r>
        <w:rPr>
          <w:rFonts w:hint="eastAsia" w:ascii="楷体_GB2312" w:hAnsi="楷体_GB2312" w:eastAsia="楷体_GB2312" w:cs="楷体_GB2312"/>
          <w:b/>
          <w:kern w:val="2"/>
          <w:sz w:val="32"/>
          <w:szCs w:val="32"/>
          <w:lang w:val="en-US" w:eastAsia="zh-CN" w:bidi="ar-SA"/>
        </w:rPr>
        <w:t>（二）间接原因</w:t>
      </w:r>
      <w:bookmarkEnd w:id="36"/>
      <w:bookmarkEnd w:id="37"/>
      <w:r>
        <w:rPr>
          <w:rFonts w:hint="eastAsia" w:ascii="楷体_GB2312" w:hAnsi="楷体_GB2312" w:eastAsia="楷体_GB2312" w:cs="楷体_GB2312"/>
          <w:b/>
          <w:kern w:val="2"/>
          <w:sz w:val="32"/>
          <w:szCs w:val="32"/>
          <w:lang w:val="en-US" w:eastAsia="zh-CN" w:bidi="ar-SA"/>
        </w:rPr>
        <w:t>分析</w:t>
      </w:r>
      <w:bookmarkEnd w:id="38"/>
    </w:p>
    <w:p w14:paraId="59B0D61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 w:hAnsi="仿宋" w:eastAsia="仿宋" w:cs="仿宋"/>
          <w:b w:val="0"/>
          <w:bCs w:val="0"/>
          <w:sz w:val="32"/>
          <w:szCs w:val="32"/>
          <w:highlight w:val="yellow"/>
          <w:lang w:val="en-US" w:eastAsia="zh-CN"/>
        </w:rPr>
      </w:pPr>
      <w:r>
        <w:rPr>
          <w:rFonts w:hint="eastAsia" w:ascii="仿宋_GB2312" w:hAnsi="仿宋_GB2312" w:eastAsia="仿宋_GB2312" w:cs="仿宋_GB2312"/>
          <w:kern w:val="2"/>
          <w:sz w:val="32"/>
          <w:szCs w:val="32"/>
        </w:rPr>
        <w:t>肖</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驾驶存在反光标示不全的机动车</w:t>
      </w:r>
      <w:r>
        <w:rPr>
          <w:rFonts w:hint="eastAsia" w:ascii="仿宋_GB2312" w:hAnsi="仿宋_GB2312" w:eastAsia="仿宋_GB2312" w:cs="仿宋_GB2312"/>
          <w:kern w:val="2"/>
          <w:sz w:val="32"/>
          <w:szCs w:val="32"/>
          <w:lang w:val="en-US" w:eastAsia="zh-CN"/>
        </w:rPr>
        <w:t>且长时间停放于午城镇午城村胜天桥路段</w:t>
      </w:r>
      <w:r>
        <w:rPr>
          <w:rFonts w:hint="eastAsia" w:ascii="仿宋_GB2312" w:hAnsi="仿宋_GB2312" w:eastAsia="仿宋_GB2312" w:cs="仿宋_GB2312"/>
          <w:kern w:val="2"/>
          <w:sz w:val="32"/>
          <w:szCs w:val="32"/>
        </w:rPr>
        <w:t>道路南侧</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停放方向为车头朝东</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尾部朝西</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截至</w:t>
      </w:r>
      <w:r>
        <w:rPr>
          <w:rFonts w:hint="eastAsia" w:ascii="仿宋_GB2312" w:hAnsi="仿宋_GB2312" w:eastAsia="仿宋_GB2312" w:cs="仿宋_GB2312"/>
          <w:kern w:val="2"/>
          <w:sz w:val="32"/>
          <w:szCs w:val="32"/>
        </w:rPr>
        <w:t>2025年8月11日20时15分</w:t>
      </w:r>
      <w:r>
        <w:rPr>
          <w:rFonts w:hint="eastAsia" w:ascii="仿宋_GB2312" w:hAnsi="仿宋_GB2312" w:eastAsia="仿宋_GB2312" w:cs="仿宋_GB2312"/>
          <w:kern w:val="2"/>
          <w:sz w:val="32"/>
          <w:szCs w:val="32"/>
          <w:lang w:val="en-US" w:eastAsia="zh-CN"/>
        </w:rPr>
        <w:t>事故发生时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auto"/>
          <w:kern w:val="2"/>
          <w:sz w:val="32"/>
          <w:szCs w:val="32"/>
          <w:highlight w:val="none"/>
          <w:lang w:val="en-US" w:eastAsia="zh-CN"/>
        </w:rPr>
        <w:t>该车</w:t>
      </w:r>
      <w:r>
        <w:rPr>
          <w:rFonts w:hint="eastAsia" w:ascii="仿宋_GB2312" w:hAnsi="仿宋_GB2312" w:eastAsia="仿宋_GB2312" w:cs="仿宋_GB2312"/>
          <w:kern w:val="2"/>
          <w:sz w:val="32"/>
          <w:szCs w:val="32"/>
        </w:rPr>
        <w:t>实载</w:t>
      </w:r>
      <w:r>
        <w:rPr>
          <w:rFonts w:hint="eastAsia" w:ascii="仿宋_GB2312" w:hAnsi="仿宋_GB2312" w:eastAsia="仿宋_GB2312" w:cs="仿宋_GB2312"/>
          <w:kern w:val="2"/>
          <w:sz w:val="32"/>
          <w:szCs w:val="32"/>
          <w:lang w:val="en-US" w:eastAsia="zh-CN"/>
        </w:rPr>
        <w:t>为</w:t>
      </w:r>
      <w:r>
        <w:rPr>
          <w:rFonts w:hint="eastAsia" w:ascii="仿宋_GB2312" w:hAnsi="仿宋_GB2312" w:eastAsia="仿宋_GB2312" w:cs="仿宋_GB2312"/>
          <w:kern w:val="2"/>
          <w:sz w:val="32"/>
          <w:szCs w:val="32"/>
        </w:rPr>
        <w:t>0kg，</w:t>
      </w:r>
      <w:r>
        <w:rPr>
          <w:rFonts w:hint="eastAsia" w:ascii="仿宋_GB2312" w:hAnsi="仿宋_GB2312" w:eastAsia="仿宋_GB2312" w:cs="仿宋_GB2312"/>
          <w:kern w:val="2"/>
          <w:sz w:val="32"/>
          <w:szCs w:val="32"/>
          <w:lang w:val="en-US" w:eastAsia="zh-CN"/>
        </w:rPr>
        <w:t>且</w:t>
      </w:r>
      <w:r>
        <w:rPr>
          <w:rFonts w:hint="eastAsia" w:ascii="仿宋_GB2312" w:hAnsi="仿宋_GB2312" w:eastAsia="仿宋_GB2312" w:cs="仿宋_GB2312"/>
          <w:color w:val="auto"/>
          <w:kern w:val="2"/>
          <w:sz w:val="32"/>
          <w:szCs w:val="32"/>
          <w:highlight w:val="none"/>
          <w:lang w:val="en-US" w:eastAsia="zh-CN"/>
        </w:rPr>
        <w:t>一直停放于此，共停放71个小时左右，这一行为</w:t>
      </w:r>
      <w:r>
        <w:rPr>
          <w:rFonts w:hint="eastAsia" w:ascii="仿宋_GB2312" w:hAnsi="仿宋_GB2312" w:eastAsia="仿宋_GB2312" w:cs="仿宋_GB2312"/>
          <w:kern w:val="2"/>
          <w:sz w:val="32"/>
          <w:szCs w:val="32"/>
        </w:rPr>
        <w:t>违反了《中华人民共和国道路交通安全法》第二十一条：“驾驶人驾驶机动车上道路行驶前，应当对机动车的安全技术性能进行认真检查；不得驾驶安全设施不全或者机件不符合技术标准等具有安全隐患的机动车。” 违反了《中华人民共和国道路交通安全法实施条例》第六十条:“</w:t>
      </w:r>
      <w:r>
        <w:rPr>
          <w:rFonts w:hint="eastAsia" w:ascii="仿宋_GB2312" w:hAnsi="仿宋_GB2312" w:eastAsia="仿宋_GB2312" w:cs="仿宋_GB2312"/>
          <w:szCs w:val="21"/>
        </w:rPr>
        <w:t xml:space="preserve"> </w:t>
      </w:r>
      <w:r>
        <w:rPr>
          <w:rFonts w:hint="eastAsia" w:ascii="仿宋_GB2312" w:hAnsi="仿宋_GB2312" w:eastAsia="仿宋_GB2312" w:cs="仿宋_GB2312"/>
          <w:sz w:val="32"/>
          <w:szCs w:val="32"/>
        </w:rPr>
        <w:t>机动车在道路上发生故障或者发生交通事故，妨碍交通又难以移动的，应当按照规定开启危险报警闪光灯并在车后50米至100米处设置警告标志，夜间还应当同时开启示廓灯和后位灯。”</w:t>
      </w:r>
      <w:r>
        <w:rPr>
          <w:rFonts w:hint="eastAsia" w:ascii="仿宋_GB2312" w:hAnsi="仿宋_GB2312" w:eastAsia="仿宋_GB2312" w:cs="仿宋_GB2312"/>
          <w:kern w:val="2"/>
          <w:sz w:val="32"/>
          <w:szCs w:val="32"/>
        </w:rPr>
        <w:t>同时违反了《中华人民共和国道路交通安全法实施条例》第六十三条第二款:“机动车在道路上临时停车，应当遵守下列规定：“</w:t>
      </w:r>
      <w:r>
        <w:rPr>
          <w:rFonts w:hint="eastAsia" w:ascii="仿宋_GB2312" w:hAnsi="仿宋_GB2312" w:eastAsia="仿宋_GB2312" w:cs="仿宋_GB2312"/>
          <w:sz w:val="32"/>
          <w:szCs w:val="32"/>
        </w:rPr>
        <w:t>交叉路口、铁路道口、急弯路、宽度不足4米的窄路、桥梁、陡坡、隧道以及距离上述地点50米以内的路段，不得停车；</w:t>
      </w:r>
      <w:r>
        <w:rPr>
          <w:rFonts w:hint="eastAsia" w:ascii="仿宋_GB2312" w:hAnsi="仿宋_GB2312" w:eastAsia="仿宋_GB2312" w:cs="仿宋_GB2312"/>
          <w:kern w:val="2"/>
          <w:sz w:val="32"/>
          <w:szCs w:val="32"/>
        </w:rPr>
        <w:t>”之规定，是引起事故发生的</w:t>
      </w:r>
      <w:r>
        <w:rPr>
          <w:rFonts w:hint="eastAsia" w:ascii="仿宋_GB2312" w:hAnsi="仿宋_GB2312" w:eastAsia="仿宋_GB2312" w:cs="仿宋_GB2312"/>
          <w:kern w:val="2"/>
          <w:sz w:val="32"/>
          <w:szCs w:val="32"/>
          <w:lang w:val="en-US" w:eastAsia="zh-CN"/>
        </w:rPr>
        <w:t>间</w:t>
      </w:r>
      <w:r>
        <w:rPr>
          <w:rFonts w:hint="eastAsia" w:ascii="仿宋_GB2312" w:hAnsi="仿宋_GB2312" w:eastAsia="仿宋_GB2312" w:cs="仿宋_GB2312"/>
          <w:kern w:val="2"/>
          <w:sz w:val="32"/>
          <w:szCs w:val="32"/>
        </w:rPr>
        <w:t>接原因。</w:t>
      </w:r>
      <w:r>
        <w:rPr>
          <w:rFonts w:hint="eastAsia" w:ascii="仿宋" w:hAnsi="仿宋" w:eastAsia="仿宋" w:cs="宋体"/>
          <w:kern w:val="2"/>
          <w:sz w:val="32"/>
          <w:szCs w:val="32"/>
        </w:rPr>
        <w:t xml:space="preserve"> </w:t>
      </w:r>
      <w:bookmarkStart w:id="39" w:name="_Toc2395"/>
      <w:bookmarkStart w:id="40" w:name="_Toc1567"/>
    </w:p>
    <w:bookmarkEnd w:id="39"/>
    <w:bookmarkEnd w:id="40"/>
    <w:p w14:paraId="6C49055B">
      <w:pPr>
        <w:pStyle w:val="3"/>
        <w:pageBreakBefore w:val="0"/>
        <w:overflowPunct/>
        <w:topLinePunct w:val="0"/>
        <w:bidi w:val="0"/>
        <w:spacing w:line="600" w:lineRule="exact"/>
        <w:outlineLvl w:val="0"/>
        <w:rPr>
          <w:rFonts w:hint="eastAsia" w:ascii="黑体" w:hAnsi="黑体" w:eastAsia="黑体" w:cs="黑体"/>
          <w:sz w:val="32"/>
          <w:szCs w:val="32"/>
          <w:lang w:val="en-US" w:eastAsia="zh-CN"/>
        </w:rPr>
      </w:pPr>
      <w:bookmarkStart w:id="41" w:name="_Toc28088"/>
      <w:bookmarkStart w:id="42" w:name="_Toc15912"/>
      <w:bookmarkStart w:id="43" w:name="_Toc25586"/>
      <w:r>
        <w:rPr>
          <w:rFonts w:hint="eastAsia" w:ascii="黑体" w:hAnsi="黑体" w:cs="黑体"/>
          <w:sz w:val="32"/>
          <w:szCs w:val="32"/>
          <w:lang w:val="en-US" w:eastAsia="zh-CN"/>
        </w:rPr>
        <w:t>四</w:t>
      </w:r>
      <w:r>
        <w:rPr>
          <w:rFonts w:hint="eastAsia" w:ascii="黑体" w:hAnsi="黑体" w:eastAsia="黑体" w:cs="黑体"/>
          <w:sz w:val="32"/>
          <w:szCs w:val="32"/>
          <w:lang w:val="en-US" w:eastAsia="zh-CN"/>
        </w:rPr>
        <w:t>、事故防范措施建议</w:t>
      </w:r>
      <w:bookmarkEnd w:id="41"/>
    </w:p>
    <w:p w14:paraId="0F6119A3">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牢固树立安全发展理念，严格落实“党政同责、一岗双责”。</w:t>
      </w:r>
      <w:r>
        <w:rPr>
          <w:rFonts w:hint="eastAsia" w:ascii="仿宋_GB2312" w:hAnsi="仿宋_GB2312" w:eastAsia="仿宋_GB2312" w:cs="仿宋_GB2312"/>
          <w:b/>
          <w:bCs/>
          <w:kern w:val="2"/>
          <w:sz w:val="32"/>
          <w:szCs w:val="32"/>
          <w:u w:val="none"/>
          <w:lang w:val="en-US" w:eastAsia="zh-CN" w:bidi="ar-SA"/>
        </w:rPr>
        <w:t>属地党委、政府</w:t>
      </w:r>
      <w:r>
        <w:rPr>
          <w:rFonts w:hint="eastAsia" w:ascii="仿宋_GB2312" w:hAnsi="仿宋_GB2312" w:eastAsia="仿宋_GB2312" w:cs="仿宋_GB2312"/>
          <w:b w:val="0"/>
          <w:bCs w:val="0"/>
          <w:kern w:val="2"/>
          <w:sz w:val="32"/>
          <w:szCs w:val="32"/>
          <w:u w:val="none"/>
          <w:lang w:val="en-US" w:eastAsia="zh-CN" w:bidi="ar-SA"/>
        </w:rPr>
        <w:t>要深入学习贯彻习近平总书记关于安全生产的重要论述、指示、批示精神，牢固树立人民至上、生命至上理念。充分认识道路交通安全方面存在的突出问题，认真吸取事故惨痛教训，举一反三，认真分析查找本辖区范围内在交通安全管理方面存在的不足和薄弱环节，制定整措施，积极督促推进本辖区道路交通安全管理工作，进而促进我县道路交通安全形势稳定向好。</w:t>
      </w:r>
    </w:p>
    <w:p w14:paraId="0E9B365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textAlignment w:val="auto"/>
        <w:outlineLvl w:val="0"/>
        <w:rPr>
          <w:rFonts w:hint="eastAsia" w:ascii="仿宋" w:hAnsi="仿宋" w:eastAsia="仿宋" w:cs="仿宋"/>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强化运输企业管理，落实企业主体责任。</w:t>
      </w:r>
      <w:r>
        <w:rPr>
          <w:rFonts w:hint="eastAsia" w:ascii="仿宋_GB2312" w:hAnsi="仿宋_GB2312" w:eastAsia="仿宋_GB2312" w:cs="仿宋_GB2312"/>
          <w:b/>
          <w:bCs/>
          <w:kern w:val="2"/>
          <w:sz w:val="32"/>
          <w:szCs w:val="32"/>
          <w:u w:val="none"/>
          <w:lang w:val="en-US" w:eastAsia="zh-CN" w:bidi="ar-SA"/>
        </w:rPr>
        <w:t>一是</w:t>
      </w:r>
      <w:r>
        <w:rPr>
          <w:rFonts w:hint="eastAsia" w:ascii="仿宋_GB2312" w:hAnsi="仿宋_GB2312" w:eastAsia="仿宋_GB2312" w:cs="仿宋_GB2312"/>
          <w:kern w:val="2"/>
          <w:sz w:val="32"/>
          <w:szCs w:val="32"/>
          <w:u w:val="none"/>
          <w:lang w:val="en-US" w:eastAsia="zh-CN" w:bidi="ar-SA"/>
        </w:rPr>
        <w:t>交通运输管理部门要加强安全监管，着力提升安全意识和底线思维，扎实开展安全生产治本攻坚三年行动，强化“两客一危一货”等重点客货运企业安全管控，督促运输企业加强对从业人员的教育培训，加大货运车辆隐患排查治理力度，督促企业落实整改，加大对违法行为的执法力度；</w:t>
      </w:r>
      <w:r>
        <w:rPr>
          <w:rFonts w:hint="eastAsia" w:ascii="仿宋_GB2312" w:hAnsi="仿宋_GB2312" w:eastAsia="仿宋_GB2312" w:cs="仿宋_GB2312"/>
          <w:b/>
          <w:bCs/>
          <w:kern w:val="2"/>
          <w:sz w:val="32"/>
          <w:szCs w:val="32"/>
          <w:u w:val="none"/>
          <w:lang w:val="en-US" w:eastAsia="zh-CN" w:bidi="ar-SA"/>
        </w:rPr>
        <w:t>二是</w:t>
      </w:r>
      <w:r>
        <w:rPr>
          <w:rFonts w:hint="eastAsia" w:ascii="仿宋_GB2312" w:hAnsi="仿宋_GB2312" w:eastAsia="仿宋_GB2312" w:cs="仿宋_GB2312"/>
          <w:kern w:val="2"/>
          <w:sz w:val="32"/>
          <w:szCs w:val="32"/>
          <w:u w:val="none"/>
          <w:lang w:val="en-US" w:eastAsia="zh-CN" w:bidi="ar-SA"/>
        </w:rPr>
        <w:t>交通运输企业要加强安全管理，建立健全安全生产责任制和安全生产规章制度，强化驾驶员安全管理和教育培训，督促员工认真落实有关法律法规和本企业制定的各项规章制度、操作规范，认真开展隐患排查行动，消除事故隐患，严防事故发生。</w:t>
      </w:r>
    </w:p>
    <w:bookmarkEnd w:id="42"/>
    <w:bookmarkEnd w:id="43"/>
    <w:p w14:paraId="785916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楷体_GB2312" w:eastAsia="楷体_GB2312" w:cs="楷体_GB2312"/>
          <w:b/>
          <w:bCs/>
          <w:kern w:val="2"/>
          <w:sz w:val="32"/>
          <w:szCs w:val="32"/>
          <w:u w:val="none"/>
          <w:lang w:val="en-US" w:eastAsia="zh-CN" w:bidi="ar-SA"/>
        </w:rPr>
        <w:t>（三）加强交通安全宣传教育，切实提高交通安全防范意识。</w:t>
      </w:r>
      <w:r>
        <w:rPr>
          <w:rFonts w:hint="eastAsia" w:ascii="仿宋_GB2312" w:hAnsi="仿宋_GB2312" w:eastAsia="仿宋_GB2312" w:cs="仿宋_GB2312"/>
          <w:b w:val="0"/>
          <w:bCs w:val="0"/>
          <w:kern w:val="2"/>
          <w:sz w:val="32"/>
          <w:szCs w:val="32"/>
          <w:u w:val="none"/>
          <w:lang w:val="en-US" w:eastAsia="zh-CN" w:bidi="ar-SA"/>
        </w:rPr>
        <w:t>各级各有关部门要扎实开展交通安全法律法规、典型交通事故案例宣传进企业、进农村、进社区、进学校、进家庭。广泛宣传超速、超载、无证驾驶、酒驾、醉驾、未佩戴安全头盔、闯红灯等违法行为的危害和后果，提醒和教育驾驶员及行人遵守法规，特别要进一步强化城市居民交通安全意识，牢固树立安全第一思想意识，主动避让车辆，自觉抵制不文明、不安全交通行为，形成人人遵守交通法规、自觉抵制交通违法的良好习惯。加大宣传力度，充分借助电视、广播、微信、抖音等媒体进行交通安全宣传工作，开展入户宣传、交通劝导，以及悬挂宣传标语等，形成并保持有广度、有深度、有规模、有影响的宣传声势，切实提高全员交通安全防范意识，构建安全、畅通、和谐的人、车、路交通环境。</w:t>
      </w:r>
    </w:p>
    <w:p w14:paraId="330C874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五、事故教训</w:t>
      </w:r>
    </w:p>
    <w:p w14:paraId="155CEDEB">
      <w:pPr>
        <w:keepNext w:val="0"/>
        <w:keepLines w:val="0"/>
        <w:pageBreakBefore w:val="0"/>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rPr>
        <w:t>此次事故清晰表明，双方交通违法行为共同导致了风险升级。</w:t>
      </w:r>
      <w:r>
        <w:rPr>
          <w:rFonts w:hint="eastAsia" w:ascii="仿宋_GB2312" w:hAnsi="仿宋_GB2312" w:eastAsia="仿宋_GB2312" w:cs="仿宋_GB2312"/>
          <w:sz w:val="32"/>
          <w:szCs w:val="32"/>
          <w:highlight w:val="none"/>
          <w:lang w:val="en-US" w:eastAsia="zh-CN"/>
        </w:rPr>
        <w:t>罗**</w:t>
      </w:r>
      <w:r>
        <w:rPr>
          <w:rFonts w:hint="eastAsia" w:ascii="仿宋_GB2312" w:hAnsi="仿宋_GB2312" w:eastAsia="仿宋_GB2312" w:cs="仿宋_GB2312"/>
          <w:kern w:val="2"/>
          <w:sz w:val="32"/>
          <w:szCs w:val="32"/>
          <w:lang w:val="en-US" w:eastAsia="zh-CN"/>
        </w:rPr>
        <w:t>未取得机动车驾驶证，未佩戴安全头盔且未保持必要的安全车距是事故发生的直接原因，</w:t>
      </w:r>
      <w:r>
        <w:rPr>
          <w:rFonts w:hint="eastAsia" w:ascii="仿宋_GB2312" w:hAnsi="仿宋_GB2312" w:eastAsia="仿宋_GB2312" w:cs="仿宋_GB2312"/>
          <w:kern w:val="2"/>
          <w:sz w:val="32"/>
          <w:szCs w:val="32"/>
          <w:highlight w:val="none"/>
        </w:rPr>
        <w:t>违反了《中华人民共和国道路交通安全法》</w:t>
      </w:r>
      <w:r>
        <w:rPr>
          <w:rFonts w:hint="eastAsia" w:ascii="仿宋_GB2312" w:hAnsi="仿宋_GB2312" w:eastAsia="仿宋_GB2312" w:cs="仿宋_GB2312"/>
          <w:kern w:val="2"/>
          <w:sz w:val="32"/>
          <w:szCs w:val="32"/>
          <w:highlight w:val="none"/>
          <w:lang w:val="en-US" w:eastAsia="zh-CN"/>
        </w:rPr>
        <w:t>相关规定，</w:t>
      </w:r>
      <w:r>
        <w:rPr>
          <w:rFonts w:hint="eastAsia" w:ascii="仿宋_GB2312" w:hAnsi="仿宋_GB2312" w:eastAsia="仿宋_GB2312" w:cs="仿宋_GB2312"/>
          <w:sz w:val="32"/>
          <w:szCs w:val="32"/>
          <w:highlight w:val="none"/>
        </w:rPr>
        <w:t>忽视了对周边环境的充分观察与安全操作规范，</w:t>
      </w:r>
      <w:r>
        <w:rPr>
          <w:rFonts w:hint="eastAsia" w:ascii="仿宋_GB2312" w:hAnsi="仿宋_GB2312" w:eastAsia="仿宋_GB2312" w:cs="仿宋_GB2312"/>
          <w:sz w:val="32"/>
          <w:szCs w:val="32"/>
          <w:highlight w:val="none"/>
          <w:lang w:val="en-US" w:eastAsia="zh-CN"/>
        </w:rPr>
        <w:t>为事故</w:t>
      </w:r>
      <w:r>
        <w:rPr>
          <w:rFonts w:hint="eastAsia" w:ascii="仿宋_GB2312" w:hAnsi="仿宋_GB2312" w:eastAsia="仿宋_GB2312" w:cs="仿宋_GB2312"/>
          <w:sz w:val="32"/>
          <w:szCs w:val="32"/>
          <w:highlight w:val="none"/>
        </w:rPr>
        <w:t>埋下了碰撞隐患</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rPr>
        <w:t>肖</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rPr>
        <w:t>驾驶存在反光标示不全的机动车</w:t>
      </w:r>
      <w:r>
        <w:rPr>
          <w:rFonts w:hint="eastAsia" w:ascii="仿宋_GB2312" w:hAnsi="仿宋_GB2312" w:eastAsia="仿宋_GB2312" w:cs="仿宋_GB2312"/>
          <w:kern w:val="2"/>
          <w:sz w:val="32"/>
          <w:szCs w:val="32"/>
          <w:highlight w:val="none"/>
          <w:lang w:val="en-US" w:eastAsia="zh-CN"/>
        </w:rPr>
        <w:t>且长时间停放于午城镇午城村胜天桥路段</w:t>
      </w:r>
      <w:r>
        <w:rPr>
          <w:rFonts w:hint="eastAsia" w:ascii="仿宋_GB2312" w:hAnsi="仿宋_GB2312" w:eastAsia="仿宋_GB2312" w:cs="仿宋_GB2312"/>
          <w:kern w:val="2"/>
          <w:sz w:val="32"/>
          <w:szCs w:val="32"/>
          <w:highlight w:val="none"/>
        </w:rPr>
        <w:t>道路南侧</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rPr>
        <w:t>违反了《中华人民共和国道路交通安全法》《中华人民共和国道路交通安全法实施条例》</w:t>
      </w:r>
      <w:r>
        <w:rPr>
          <w:rFonts w:hint="eastAsia" w:ascii="仿宋_GB2312" w:hAnsi="仿宋_GB2312" w:eastAsia="仿宋_GB2312" w:cs="仿宋_GB2312"/>
          <w:kern w:val="2"/>
          <w:sz w:val="32"/>
          <w:szCs w:val="32"/>
          <w:highlight w:val="none"/>
          <w:lang w:val="en-US" w:eastAsia="zh-CN"/>
        </w:rPr>
        <w:t>相关规定</w:t>
      </w:r>
      <w:r>
        <w:rPr>
          <w:rFonts w:hint="eastAsia" w:ascii="仿宋_GB2312" w:hAnsi="仿宋_GB2312" w:eastAsia="仿宋_GB2312" w:cs="仿宋_GB2312"/>
          <w:sz w:val="32"/>
          <w:szCs w:val="32"/>
        </w:rPr>
        <w:t>。这一教训警示所有交通参与者:机动车驾驶员必须严格遵守</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操作规范，任何人均不得触碰“无证驾驶”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驾驶无牌车辆”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不佩戴安全头盔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等法律红线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大货车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半挂车</w:t>
      </w:r>
      <w:r>
        <w:rPr>
          <w:rFonts w:hint="eastAsia" w:ascii="仿宋_GB2312" w:hAnsi="仿宋_GB2312" w:eastAsia="仿宋_GB2312" w:cs="仿宋_GB2312"/>
          <w:sz w:val="32"/>
          <w:szCs w:val="32"/>
        </w:rPr>
        <w:t>等大型车辆</w:t>
      </w:r>
      <w:r>
        <w:rPr>
          <w:rFonts w:hint="eastAsia" w:ascii="仿宋_GB2312" w:hAnsi="仿宋_GB2312" w:eastAsia="仿宋_GB2312" w:cs="仿宋_GB2312"/>
          <w:sz w:val="32"/>
          <w:szCs w:val="32"/>
          <w:lang w:val="en-US" w:eastAsia="zh-CN"/>
        </w:rPr>
        <w:t>停放车辆要遵守相关法规法律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始终将安全放在首位，才能从根本上防范事故发生</w:t>
      </w:r>
      <w:r>
        <w:rPr>
          <w:rFonts w:hint="eastAsia" w:ascii="仿宋_GB2312" w:hAnsi="仿宋_GB2312" w:eastAsia="仿宋_GB2312" w:cs="仿宋_GB2312"/>
          <w:sz w:val="32"/>
          <w:szCs w:val="32"/>
          <w:lang w:eastAsia="zh-CN"/>
        </w:rPr>
        <w:t>。</w:t>
      </w: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12" w:usb3="00000000" w:csb0="00040001" w:csb1="00000000"/>
  </w:font>
  <w:font w:name="FangSong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95F3">
    <w:pPr>
      <w:pStyle w:val="7"/>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76EA">
    <w:pPr>
      <w:pStyle w:val="7"/>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F6F1">
    <w:pPr>
      <w:pStyle w:val="7"/>
      <w:rPr>
        <w:rFonts w:hint="eastAsia" w:asciiTheme="minorEastAsia" w:hAnsiTheme="minorEastAsia" w:eastAsiaTheme="minorEastAsia" w:cstheme="minorEastAsia"/>
        <w:sz w:val="32"/>
        <w:szCs w:val="3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AA084">
                          <w:pPr>
                            <w:pStyle w:val="7"/>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- 6 -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CAA084">
                    <w:pPr>
                      <w:pStyle w:val="7"/>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- 6 -</w:t>
                    </w:r>
                    <w:r>
                      <w:rPr>
                        <w:rFonts w:hint="eastAsia" w:asciiTheme="minorEastAsia" w:hAnsiTheme="minorEastAsia" w:eastAsiaTheme="minorEastAsia" w:cstheme="minorEastAsia"/>
                        <w:sz w:val="32"/>
                        <w:szCs w:val="32"/>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C0A6A">
    <w:pPr>
      <w:pStyle w:val="8"/>
      <w:jc w:val="center"/>
      <w:rPr>
        <w:rFonts w:hint="eastAsia"/>
        <w:sz w:val="24"/>
        <w:szCs w:val="40"/>
        <w:lang w:val="en-US" w:eastAsia="zh-CN"/>
      </w:rPr>
    </w:pPr>
  </w:p>
  <w:p w14:paraId="539A280A">
    <w:pPr>
      <w:pStyle w:val="8"/>
      <w:jc w:val="center"/>
      <w:rPr>
        <w:rFonts w:hint="default" w:eastAsiaTheme="minorEastAsia"/>
        <w:b/>
        <w:bCs/>
        <w:sz w:val="36"/>
        <w:szCs w:val="5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9AEF9"/>
    <w:multiLevelType w:val="singleLevel"/>
    <w:tmpl w:val="9FC9AEF9"/>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
    <w:nsid w:val="BA861A1C"/>
    <w:multiLevelType w:val="singleLevel"/>
    <w:tmpl w:val="BA861A1C"/>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DC9D4103"/>
    <w:multiLevelType w:val="singleLevel"/>
    <w:tmpl w:val="DC9D4103"/>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DF9A889F"/>
    <w:multiLevelType w:val="singleLevel"/>
    <w:tmpl w:val="DF9A889F"/>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11C5"/>
    <w:rsid w:val="012D5C29"/>
    <w:rsid w:val="02663C42"/>
    <w:rsid w:val="036D0F6F"/>
    <w:rsid w:val="0389522B"/>
    <w:rsid w:val="03F62DA4"/>
    <w:rsid w:val="06CB0518"/>
    <w:rsid w:val="0C862BA7"/>
    <w:rsid w:val="0E4F3606"/>
    <w:rsid w:val="0F6634D4"/>
    <w:rsid w:val="14BD15F8"/>
    <w:rsid w:val="1A6D31FC"/>
    <w:rsid w:val="1BA02EBA"/>
    <w:rsid w:val="1CE27F12"/>
    <w:rsid w:val="1E4A0464"/>
    <w:rsid w:val="1ED11BB1"/>
    <w:rsid w:val="1FC23CA6"/>
    <w:rsid w:val="21057E7F"/>
    <w:rsid w:val="281D7A46"/>
    <w:rsid w:val="29A60CF9"/>
    <w:rsid w:val="2CCE400E"/>
    <w:rsid w:val="30E81B43"/>
    <w:rsid w:val="32707A86"/>
    <w:rsid w:val="35D2691D"/>
    <w:rsid w:val="360A255B"/>
    <w:rsid w:val="363E56B6"/>
    <w:rsid w:val="37033DA7"/>
    <w:rsid w:val="399935E4"/>
    <w:rsid w:val="39FE31C0"/>
    <w:rsid w:val="3B0C28D2"/>
    <w:rsid w:val="3D453581"/>
    <w:rsid w:val="3D662FF5"/>
    <w:rsid w:val="3FC03C8B"/>
    <w:rsid w:val="3FDD483D"/>
    <w:rsid w:val="42AF7E87"/>
    <w:rsid w:val="43B026C7"/>
    <w:rsid w:val="45892E96"/>
    <w:rsid w:val="459260C9"/>
    <w:rsid w:val="47163F31"/>
    <w:rsid w:val="49AA39E1"/>
    <w:rsid w:val="4E11167E"/>
    <w:rsid w:val="50787E98"/>
    <w:rsid w:val="52CC1E7B"/>
    <w:rsid w:val="545358FD"/>
    <w:rsid w:val="54FB1595"/>
    <w:rsid w:val="55591D3F"/>
    <w:rsid w:val="57882E88"/>
    <w:rsid w:val="5D3C6BEF"/>
    <w:rsid w:val="5D975924"/>
    <w:rsid w:val="5E227B93"/>
    <w:rsid w:val="5FBF677E"/>
    <w:rsid w:val="62312A9A"/>
    <w:rsid w:val="675D7E8D"/>
    <w:rsid w:val="6A2531A4"/>
    <w:rsid w:val="6D1C288C"/>
    <w:rsid w:val="6D1E1E6D"/>
    <w:rsid w:val="6FC211D5"/>
    <w:rsid w:val="70217EE3"/>
    <w:rsid w:val="72400753"/>
    <w:rsid w:val="72DB435C"/>
    <w:rsid w:val="799139C7"/>
    <w:rsid w:val="7B937ECA"/>
    <w:rsid w:val="FF9FC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3"/>
    <w:unhideWhenUsed/>
    <w:qFormat/>
    <w:uiPriority w:val="9"/>
    <w:pPr>
      <w:keepNext/>
      <w:keepLines/>
      <w:spacing w:beforeLines="0" w:beforeAutospacing="0" w:afterLines="0" w:afterAutospacing="0" w:line="560" w:lineRule="exact"/>
      <w:ind w:firstLine="640" w:firstLineChars="200"/>
      <w:outlineLvl w:val="1"/>
    </w:pPr>
    <w:rPr>
      <w:rFonts w:ascii="Arial" w:hAnsi="Arial" w:eastAsia="黑体" w:cs="黑体"/>
      <w:sz w:val="32"/>
      <w:szCs w:val="32"/>
    </w:rPr>
  </w:style>
  <w:style w:type="paragraph" w:styleId="4">
    <w:name w:val="heading 3"/>
    <w:basedOn w:val="1"/>
    <w:next w:val="1"/>
    <w:unhideWhenUsed/>
    <w:qFormat/>
    <w:uiPriority w:val="9"/>
    <w:pPr>
      <w:keepNext/>
      <w:keepLines/>
      <w:spacing w:beforeLines="0" w:beforeAutospacing="0" w:afterLines="0" w:afterAutospacing="0" w:line="560" w:lineRule="exact"/>
      <w:ind w:firstLine="640" w:firstLineChars="200"/>
      <w:jc w:val="left"/>
      <w:outlineLvl w:val="2"/>
    </w:pPr>
    <w:rPr>
      <w:rFonts w:eastAsia="楷体_GB2312" w:asciiTheme="minorAscii" w:hAnsiTheme="minorAscii"/>
      <w:b/>
      <w:sz w:val="32"/>
      <w:szCs w:val="32"/>
    </w:rPr>
  </w:style>
  <w:style w:type="paragraph" w:styleId="5">
    <w:name w:val="heading 4"/>
    <w:basedOn w:val="1"/>
    <w:next w:val="1"/>
    <w:unhideWhenUsed/>
    <w:qFormat/>
    <w:uiPriority w:val="0"/>
    <w:pPr>
      <w:keepNext/>
      <w:keepLines/>
      <w:spacing w:beforeLines="0" w:beforeAutospacing="0" w:afterLines="0" w:afterAutospacing="0" w:line="560" w:lineRule="exact"/>
      <w:ind w:firstLine="640" w:firstLineChars="200"/>
      <w:outlineLvl w:val="3"/>
    </w:pPr>
    <w:rPr>
      <w:rFonts w:ascii="Arial" w:hAnsi="Arial" w:eastAsia="仿宋_GB2312"/>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customStyle="1" w:styleId="13">
    <w:name w:val="标题 2 Char"/>
    <w:link w:val="3"/>
    <w:qFormat/>
    <w:uiPriority w:val="9"/>
    <w:rPr>
      <w:rFonts w:ascii="Arial" w:hAnsi="Arial"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5044</Words>
  <Characters>5543</Characters>
  <Lines>0</Lines>
  <Paragraphs>0</Paragraphs>
  <TotalTime>36</TotalTime>
  <ScaleCrop>false</ScaleCrop>
  <LinksUpToDate>false</LinksUpToDate>
  <CharactersWithSpaces>5721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2025-11-26T09:33:00Z</dcterms:created>
  <dc:creator>Administrator</dc:creator>
  <cp:lastModifiedBy>kylin</cp:lastModifiedBy>
  <dcterms:modified xsi:type="dcterms:W3CDTF">2025-12-10T16:18:20Z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eyJoZGlkIjoiMWFmNDc0MzIxYzVhOWZlZjU3ZGVhODdhYTY2ODA2ZGIiLCJ1c2VySWQiOiIzOTMzODc3NjQifQ==</vt:lpwstr>
  </property>
  <property fmtid="{D5CDD505-2E9C-101B-9397-08002B2CF9AE}" pid="4" name="ICV">
    <vt:lpwstr>BB45B55A11BB0707CC2C3969B6F5F1B0_43</vt:lpwstr>
  </property>
</Properties>
</file>