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楷体" w:hAnsi="楷体" w:eastAsia="楷体"/>
          <w:b/>
          <w:sz w:val="32"/>
          <w:szCs w:val="32"/>
        </w:rPr>
      </w:pPr>
      <w:bookmarkStart w:id="0" w:name="_GoBack"/>
      <w:bookmarkEnd w:id="0"/>
    </w:p>
    <w:p>
      <w:pPr>
        <w:spacing w:line="660" w:lineRule="exact"/>
        <w:jc w:val="center"/>
        <w:rPr>
          <w:rFonts w:ascii="方正小标宋简体" w:eastAsia="方正小标宋简体" w:hAnsiTheme="majorEastAsia" w:cstheme="majorEastAsia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z w:val="44"/>
          <w:szCs w:val="44"/>
        </w:rPr>
        <w:t>隰县发展和改革局</w:t>
      </w:r>
    </w:p>
    <w:p>
      <w:pPr>
        <w:spacing w:line="660" w:lineRule="exact"/>
        <w:jc w:val="center"/>
        <w:rPr>
          <w:rFonts w:ascii="方正小标宋简体" w:hAnsi="新宋体" w:eastAsia="方正小标宋简体" w:cs="新宋体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spacing w:val="-20"/>
          <w:kern w:val="0"/>
          <w:sz w:val="44"/>
          <w:szCs w:val="44"/>
        </w:rPr>
        <w:t>2022年政府信息公开年度报告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</w:rPr>
      </w:pPr>
    </w:p>
    <w:p>
      <w:pPr>
        <w:pStyle w:val="4"/>
        <w:widowControl/>
        <w:shd w:val="clear" w:color="auto" w:fill="FFFFFF"/>
        <w:spacing w:beforeAutospacing="0" w:afterAutospacing="0"/>
        <w:ind w:left="42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一、总体情况</w:t>
      </w:r>
    </w:p>
    <w:p>
      <w:pPr>
        <w:spacing w:line="6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《隰县发展和改革局</w:t>
      </w:r>
      <w:r>
        <w:rPr>
          <w:rFonts w:ascii="仿宋_GB2312" w:hAnsi="宋体" w:eastAsia="仿宋_GB2312" w:cs="宋体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22</w:t>
      </w:r>
      <w:r>
        <w:rPr>
          <w:rFonts w:ascii="仿宋_GB2312" w:hAnsi="宋体" w:eastAsia="仿宋_GB2312" w:cs="宋体"/>
          <w:kern w:val="0"/>
          <w:sz w:val="32"/>
          <w:szCs w:val="32"/>
        </w:rPr>
        <w:t>年政府信息公开年度报告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》</w:t>
      </w:r>
      <w:r>
        <w:rPr>
          <w:rFonts w:ascii="仿宋_GB2312" w:hAnsi="宋体" w:eastAsia="仿宋_GB2312" w:cs="宋体"/>
          <w:kern w:val="0"/>
          <w:sz w:val="32"/>
          <w:szCs w:val="32"/>
        </w:rPr>
        <w:t>根据《</w:t>
      </w:r>
      <w:r>
        <w:fldChar w:fldCharType="begin"/>
      </w:r>
      <w:r>
        <w:instrText xml:space="preserve"> HYPERLINK "http://xxgk.linfen.gov.cn/LF00100/LF00101/contents/50/33.html" \t "_blank" </w:instrText>
      </w:r>
      <w:r>
        <w:fldChar w:fldCharType="separate"/>
      </w:r>
      <w:r>
        <w:rPr>
          <w:rFonts w:ascii="仿宋_GB2312" w:hAnsi="宋体" w:eastAsia="仿宋_GB2312" w:cs="宋体"/>
          <w:kern w:val="0"/>
          <w:sz w:val="32"/>
          <w:szCs w:val="32"/>
        </w:rPr>
        <w:t>中华人民共和国政府信息公开条例</w:t>
      </w:r>
      <w:r>
        <w:rPr>
          <w:rFonts w:ascii="仿宋_GB2312" w:hAnsi="宋体" w:eastAsia="仿宋_GB2312" w:cs="宋体"/>
          <w:kern w:val="0"/>
          <w:sz w:val="32"/>
          <w:szCs w:val="32"/>
        </w:rPr>
        <w:fldChar w:fldCharType="end"/>
      </w:r>
      <w:r>
        <w:rPr>
          <w:rFonts w:ascii="仿宋_GB2312" w:hAnsi="宋体" w:eastAsia="仿宋_GB2312" w:cs="宋体"/>
          <w:kern w:val="0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《隰县人民政府办公室关于做好2022年政府信息公开年度报告有关工作的通知》</w:t>
      </w:r>
      <w:r>
        <w:rPr>
          <w:rFonts w:ascii="仿宋_GB2312" w:hAnsi="宋体" w:eastAsia="仿宋_GB2312" w:cs="宋体"/>
          <w:kern w:val="0"/>
          <w:sz w:val="32"/>
          <w:szCs w:val="32"/>
        </w:rPr>
        <w:t>编制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由主动公开政府信息情况、收到和处理政府信息公开申请情况、政府信息公开行政复议、行政诉讼情况、存在问题及改进措施等五部分组成。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二、主动公开政府信息情况</w:t>
      </w:r>
    </w:p>
    <w:p>
      <w:pPr>
        <w:spacing w:line="127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-46990</wp:posOffset>
                </wp:positionV>
                <wp:extent cx="5489575" cy="431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992505" y="970280"/>
                          <a:ext cx="54895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pt;margin-top:-3.7pt;height:34pt;width:432.25pt;z-index:251659264;mso-width-relative:page;mso-height-relative:page;" filled="f" stroked="f" coordsize="21600,21600" o:gfxdata="UEsFBgAAAAAAAAAAAAAAAAAAAAAAAFBLAwQKAAAAAACHTuJAAAAAAAAAAAAAAAAABAAAAGRycy9Q&#10;SwMEFAAAAAgAh07iQF6wUWPbAAAACQEAAA8AAABkcnMvZG93bnJldi54bWxNj81OwzAQhO9IvIO1&#10;lbi1dgMkUYhToUgVEoJDSy/cnHibRLXXIXZ/4Okxp3Lb0Y5mvilXF2vYCSc/OJKwXAhgSK3TA3US&#10;dh/reQ7MB0VaGUco4Rs9rKrbm1IV2p1pg6dt6FgMIV8oCX0IY8G5b3u0yi/ciBR/ezdZFaKcOq4n&#10;dY7h1vBEiJRbNVBs6NWIdY/tYXu0El7r9bvaNInNf0z98rZ/Hr92n49S3s2W4glYwEu4muEPP6JD&#10;FZkadyTtmZEwT7KIHuKRPQCLhvw+zYA1ElKRAq9K/n9B9QtQSwMEFAAAAAgAh07iQC155ZcuAgAA&#10;NAQAAA4AAABkcnMvZTJvRG9jLnhtbK1TzY7TMBC+I/EOlu80abfZ/qjpquyqCKliVyqIs+vYTSTH&#10;Y2y3SXkAeANOXLjzXH0Oxm7arYAT4uLMZMbz832fZ3dtrcheWFeBzmm/l1IiNIei0tucfni/fDWm&#10;xHmmC6ZAi5wehKN385cvZo2ZigGUoAphCRbRbtqYnJbem2mSOF6KmrkeGKExKMHWzKNrt0lhWYPV&#10;a5UM0vQ2acAWxgIXzuHfh1OQzmN9KQX3j1I64YnKKc7m42njuQlnMp+x6dYyU1a8G4P9wxQ1qzQ2&#10;vZR6YJ6Rna3+KFVX3IID6Xsc6gSkrLiIO+A2/fS3bdYlMyLuguA4c4HJ/b+y/N3+yZKqQO4o0axG&#10;io7fvh6//zz++EL6AZ7GuClmrQ3m+fY1tDn1difOIYf/w+KttHX44koEUyaTQZZmlBzQHKWDcYe0&#10;aD3hGM6G40k2wjjHhOFNf5zGhOS5jrHOvxFQk2Dk1CKTEWC2XzmPY2HqOSW01bCslIpsKk2anN7e&#10;ZGm8cIngDaXxYljoNHWwfLtpuy03UBxwSQsnlTjDlxU2XzHnn5hFWaCAUOr+EQ+pAJtAZ1FSgv38&#10;t/8hH9nCKCUNyiyn7tOOWUGJequRx0l/OAy6jM4wGw3QsdeRzXVE7+p7QCUjVzhdNEO+V2dTWqg/&#10;4otYhK6SKYeNmObYH1k7m/cevS6IL4uLxeLioyoN8yu9Nrzj+YTuYudBVhH4gNoJqg5MlGbko3tG&#10;QfvXfsx6fuzz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F6wUWPbAAAACQEAAA8AAAAAAAAAAQAg&#10;AAAAOAAAAGRycy9kb3ducmV2LnhtbFBLAQIUABQAAAAIAIdO4kAteeWXLgIAADQEAAAOAAAAAAAA&#10;AAEAIAAAAEA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page" w:tblpX="1473" w:tblpY="102"/>
        <w:tblOverlap w:val="never"/>
        <w:tblW w:w="87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8"/>
        <w:gridCol w:w="2187"/>
        <w:gridCol w:w="2178"/>
        <w:gridCol w:w="22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2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2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2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219" w:lineRule="auto"/>
              <w:ind w:firstLine="27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5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28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before="79" w:line="219" w:lineRule="auto"/>
        <w:ind w:firstLine="476" w:firstLineChars="200"/>
        <w:outlineLvl w:val="1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三、收到和处理政府信息公开申请情况</w:t>
      </w:r>
    </w:p>
    <w:p>
      <w:pPr>
        <w:spacing w:line="127" w:lineRule="exact"/>
      </w:pPr>
    </w:p>
    <w:tbl>
      <w:tblPr>
        <w:tblStyle w:val="7"/>
        <w:tblW w:w="907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63"/>
        <w:gridCol w:w="396"/>
        <w:gridCol w:w="709"/>
        <w:gridCol w:w="567"/>
        <w:gridCol w:w="709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  <w:rPr>
                <w:rFonts w:ascii="Arial"/>
              </w:rPr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然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  <w:rPr>
                <w:rFonts w:ascii="Arial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  <w:rPr>
                <w:rFonts w:ascii="Arial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二、</w:t>
            </w:r>
            <w:r>
              <w:rPr>
                <w:rFonts w:ascii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  <w:rPr>
                <w:rFonts w:ascii="Arial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line="14" w:lineRule="exact"/>
      </w:pPr>
    </w:p>
    <w:tbl>
      <w:tblPr>
        <w:tblStyle w:val="7"/>
        <w:tblW w:w="907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73"/>
        <w:gridCol w:w="386"/>
        <w:gridCol w:w="709"/>
        <w:gridCol w:w="567"/>
        <w:gridCol w:w="709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(五 )不予处理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40" w:lineRule="exact"/>
              <w:ind w:left="44" w:right="5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before="62" w:line="32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00" w:lineRule="exact"/>
              <w:ind w:left="45" w:right="6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cs="宋体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00" w:lineRule="exact"/>
              <w:ind w:left="45" w:righ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1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ind w:firstLine="320" w:firstLineChars="10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五、存在的主要问题及改进情况</w:t>
      </w:r>
    </w:p>
    <w:p>
      <w:pPr>
        <w:pStyle w:val="4"/>
        <w:widowControl/>
        <w:shd w:val="clear" w:color="auto" w:fill="FFFFFF"/>
        <w:spacing w:beforeAutospacing="0" w:afterAutospacing="0"/>
        <w:ind w:left="630" w:leftChars="300"/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（一）存在的主要问题：</w:t>
      </w:r>
    </w:p>
    <w:p>
      <w:pPr>
        <w:widowControl/>
        <w:spacing w:line="408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1、政府信息公开内容的规范性有待加强。</w:t>
      </w:r>
    </w:p>
    <w:p>
      <w:pPr>
        <w:widowControl/>
        <w:spacing w:line="408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2、部分需公开的信息内容不够具体，公开时间上有所滞后。</w:t>
      </w:r>
    </w:p>
    <w:p>
      <w:pPr>
        <w:widowControl/>
        <w:spacing w:line="408" w:lineRule="auto"/>
        <w:ind w:firstLine="640" w:firstLineChars="200"/>
        <w:jc w:val="left"/>
        <w:rPr>
          <w:rFonts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3、网站的功能和作用有待提高。</w:t>
      </w:r>
    </w:p>
    <w:p>
      <w:pPr>
        <w:widowControl/>
        <w:spacing w:line="620" w:lineRule="exact"/>
        <w:ind w:firstLine="640" w:firstLineChars="200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（二）改进情况：</w:t>
      </w:r>
    </w:p>
    <w:p>
      <w:pPr>
        <w:widowControl/>
        <w:spacing w:line="408" w:lineRule="auto"/>
        <w:ind w:firstLine="642" w:firstLineChars="200"/>
        <w:jc w:val="left"/>
        <w:rPr>
          <w:rFonts w:ascii="仿宋_GB2312" w:hAnsi="宋体" w:eastAsia="仿宋_GB2312" w:cs="Arial"/>
          <w:kern w:val="0"/>
          <w:szCs w:val="21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1、</w:t>
      </w:r>
      <w:r>
        <w:rPr>
          <w:rFonts w:hint="eastAsia" w:ascii="仿宋" w:hAnsi="仿宋" w:eastAsia="仿宋" w:cs="仿宋"/>
          <w:b/>
          <w:kern w:val="0"/>
          <w:sz w:val="32"/>
          <w:szCs w:val="32"/>
          <w:shd w:val="clear" w:color="auto" w:fill="FFFFFF"/>
        </w:rPr>
        <w:t>加强培训学习。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组织有关科室、人员深入学习《政府信息公开条例》及相关文件精神，务必使大家掌握信息公开的程序和各种文书的正确使用。</w:t>
      </w:r>
    </w:p>
    <w:p>
      <w:pPr>
        <w:widowControl/>
        <w:spacing w:line="408" w:lineRule="auto"/>
        <w:jc w:val="left"/>
        <w:rPr>
          <w:rFonts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 xml:space="preserve">  2、强化政府信息公开内容深化。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在信息公开符合保密规定、公开的范围允许的范围内，对信息公开的内容进一步深化，组织有关科室人员对照《公开目录》进行补充和更新，丰富公开内容，做到所公开的信息透明度高、内容涉及广、强度大、形式多样，提高公众对政府信息公开的认知度，使公开的信息真正方便公众接受和利用，有效扩大信息公开的影响力，更好服务于社会。</w:t>
      </w:r>
    </w:p>
    <w:p>
      <w:pPr>
        <w:widowControl/>
        <w:spacing w:line="408" w:lineRule="auto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进一步健全完善制度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。继续加强制度建设，建立健全做好信息公开的配套工作办法，细化每个工作环节衔接，做到有法可依，有章可循，操作简便，使政府信息公开工作逐步走上制度化、规范化轨道。</w:t>
      </w:r>
    </w:p>
    <w:p>
      <w:pPr>
        <w:pStyle w:val="4"/>
        <w:widowControl/>
        <w:shd w:val="clear" w:color="auto" w:fill="FFFFFF"/>
        <w:spacing w:beforeAutospacing="0" w:afterAutospacing="0"/>
        <w:ind w:firstLine="5120" w:firstLineChars="1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2023年1月12日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ind w:firstLine="4839"/>
      <w:rPr>
        <w:rFonts w:ascii="宋体" w:hAnsi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B4E20"/>
    <w:rsid w:val="001E14A5"/>
    <w:rsid w:val="002766BE"/>
    <w:rsid w:val="0030152B"/>
    <w:rsid w:val="004340DB"/>
    <w:rsid w:val="004D4585"/>
    <w:rsid w:val="00575366"/>
    <w:rsid w:val="005D3C0F"/>
    <w:rsid w:val="005D4106"/>
    <w:rsid w:val="0091551E"/>
    <w:rsid w:val="00B63735"/>
    <w:rsid w:val="0263516E"/>
    <w:rsid w:val="06AD4049"/>
    <w:rsid w:val="079E206D"/>
    <w:rsid w:val="136240C2"/>
    <w:rsid w:val="1594066F"/>
    <w:rsid w:val="17092DEF"/>
    <w:rsid w:val="1AC7684C"/>
    <w:rsid w:val="1C725274"/>
    <w:rsid w:val="239228C2"/>
    <w:rsid w:val="26333C0F"/>
    <w:rsid w:val="26CD25D4"/>
    <w:rsid w:val="281B4D8D"/>
    <w:rsid w:val="40AF5644"/>
    <w:rsid w:val="41F51A0D"/>
    <w:rsid w:val="42C56E13"/>
    <w:rsid w:val="45AB4E20"/>
    <w:rsid w:val="544F1478"/>
    <w:rsid w:val="595A6EC8"/>
    <w:rsid w:val="665C4848"/>
    <w:rsid w:val="68F810CD"/>
    <w:rsid w:val="6BC221DB"/>
    <w:rsid w:val="70CB696A"/>
    <w:rsid w:val="71D35874"/>
    <w:rsid w:val="7A1E6076"/>
    <w:rsid w:val="7CED1039"/>
    <w:rsid w:val="DFB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301</Words>
  <Characters>1719</Characters>
  <Lines>14</Lines>
  <Paragraphs>4</Paragraphs>
  <TotalTime>12</TotalTime>
  <ScaleCrop>false</ScaleCrop>
  <LinksUpToDate>false</LinksUpToDate>
  <CharactersWithSpaces>2016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2020-02-17T17:01:00Z</dcterms:created>
  <dc:creator>悟</dc:creator>
  <cp:lastModifiedBy>greatwall</cp:lastModifiedBy>
  <cp:lastPrinted>2022-01-28T18:22:00Z</cp:lastPrinted>
  <dcterms:modified xsi:type="dcterms:W3CDTF">2023-01-13T11:32:32Z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7974739CFC92479696C6F50C922D497E</vt:lpwstr>
  </property>
</Properties>
</file>