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隰县交通运输局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i w:val="0"/>
          <w:caps w:val="0"/>
          <w:color w:val="000000"/>
          <w:spacing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  <w:lang w:val="en-US" w:eastAsia="zh-CN"/>
        </w:rPr>
        <w:t>2023年</w:t>
      </w:r>
      <w:r>
        <w:rPr>
          <w:rFonts w:hint="eastAsia" w:ascii="华文中宋" w:hAnsi="华文中宋" w:eastAsia="华文中宋" w:cs="华文中宋"/>
          <w:b/>
          <w:bCs w:val="0"/>
          <w:i w:val="0"/>
          <w:caps w:val="0"/>
          <w:color w:val="000000"/>
          <w:spacing w:val="0"/>
          <w:sz w:val="44"/>
          <w:szCs w:val="44"/>
          <w:shd w:val="clear" w:color="auto" w:fill="FFFFFF"/>
        </w:rPr>
        <w:t>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华文中宋" w:hAnsi="华文中宋" w:eastAsia="华文中宋" w:cs="华文中宋"/>
          <w:b w:val="0"/>
          <w:bCs/>
          <w:i w:val="0"/>
          <w:caps w:val="0"/>
          <w:color w:val="000000"/>
          <w:spacing w:val="0"/>
          <w:sz w:val="44"/>
          <w:szCs w:val="44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2023年，在县委县政府的坚强领导下、在市交通运输局的大力支持下，我们认真贯彻落实《中华人民共和国政府信息公开条例》，加强对交通系统信息公开工作的领导，健全交通系统信息公开工作制度，完善交通系统信息发布和监督检查机制，依法公开各类信息，主动接受社会监督，政府信息公开工作规范有序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一是加强组织领导。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工作中，我们坚持把政府信息公开工作纳入年度重点工作，根据职责分工，调整充实了本单位政府信息公开领导小组及办公室成员，局班子成员分工负责，各股、站、所各负其责，领导组办公室督促检查，形成了一级抓一级、层层抓落实的工作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二是明确工作职责。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为把政府信息公开工作落到实处，根据2023年度全县政务公开工作要求，制定了《隰县交通运输局2023年政务公开工作实施方案》，对交通运输部门政府信息公开工作进行安排部署。《实施方案》结合工作实际，将政府信息公开任务分解细化，落实到各个管辖企业、下属单位、本单位各个股室。对交通运输部门的工作职责、内设机构等基本情况以及招投标公示及时予以公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val="en-US" w:eastAsia="zh-CN" w:bidi="ar"/>
        </w:rPr>
        <w:t>三是抓好工作落实。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工作中，我们坚持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把县政府门户网站作为交通政府信息公开的第一平台，并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采取线上线下相结合的方式，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及时发布招标公告公示、中标公示等各项工作健康有序开展。2023年，发布项目开工公告公示12余次。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3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35"/>
        <w:gridCol w:w="2335"/>
        <w:gridCol w:w="2335"/>
        <w:gridCol w:w="23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93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本年制发件数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93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23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0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55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954"/>
        <w:gridCol w:w="3264"/>
        <w:gridCol w:w="696"/>
        <w:gridCol w:w="696"/>
        <w:gridCol w:w="696"/>
        <w:gridCol w:w="696"/>
        <w:gridCol w:w="696"/>
        <w:gridCol w:w="584"/>
        <w:gridCol w:w="50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9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56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9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36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0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499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0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49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49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  <w:jc w:val="center"/>
        </w:trPr>
        <w:tc>
          <w:tcPr>
            <w:tcW w:w="77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仿宋" w:hAnsi="仿宋" w:eastAsia="仿宋" w:cs="仿宋"/>
                <w:color w:val="000000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499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4"/>
        <w:tblW w:w="9799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2"/>
        <w:gridCol w:w="652"/>
        <w:gridCol w:w="652"/>
        <w:gridCol w:w="652"/>
        <w:gridCol w:w="654"/>
        <w:gridCol w:w="652"/>
        <w:gridCol w:w="652"/>
        <w:gridCol w:w="653"/>
        <w:gridCol w:w="653"/>
        <w:gridCol w:w="655"/>
        <w:gridCol w:w="654"/>
        <w:gridCol w:w="654"/>
        <w:gridCol w:w="654"/>
        <w:gridCol w:w="654"/>
        <w:gridCol w:w="6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326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3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5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6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7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尚未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  <w:jc w:val="center"/>
        </w:trPr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" w:hAnsi="仿宋" w:eastAsia="仿宋" w:cs="仿宋"/>
                <w:color w:val="00000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 w:ascii="仿宋" w:hAnsi="仿宋" w:eastAsia="仿宋" w:cs="仿宋"/>
                <w:color w:val="000000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3" w:firstLineChars="200"/>
        <w:jc w:val="both"/>
        <w:textAlignment w:val="auto"/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一年来，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我们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虽然做了大量工作，但还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存在以下问题和不足。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一是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学习抓的不好，一些新的知识内容，工作人员把握不准、做得不到位。虽然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2023年组织我单位政务公开人员进行了学习，但是后续工作落实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还不够到位，没有温故知新。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工作人员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不足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政务公开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工作量逐年增大，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现有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人员编制无法满足工作需要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，人员经常加班加点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公开形式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还有局限，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虽然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利用美篇、微信公众号、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抖音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等新型载体，但是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知晓率还不够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广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，宣传效果还不够好。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培训次数还不够多，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val="en-US" w:eastAsia="zh-CN"/>
        </w:rPr>
        <w:t>导致政务公开人员政策理解不透彻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下一步工作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  <w:lang w:val="en-US" w:eastAsia="zh-CN"/>
        </w:rPr>
        <w:t>中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一是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多形式公开信息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，加大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自媒体公开力度，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逐步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扩大知晓率。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二是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把握好公开的时效性，及时、准确公开内容。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三是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加强政策文件解读，应当遵循公开、公平、公正的原则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2"/>
          <w:szCs w:val="32"/>
        </w:rPr>
        <w:t>四是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进一步加大考核力度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检查评比，奖优罚劣，确保各项工作任务落到实处。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24"/>
          <w:szCs w:val="24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本年度未收取信息公开处理费。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right"/>
        <w:textAlignment w:val="auto"/>
        <w:rPr>
          <w:rFonts w:hint="default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2024年1月8日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lZmIxMGM2Yjc1MDc1N2Q1OTVlM2M3MDVkNWUzNDgifQ=="/>
  </w:docVars>
  <w:rsids>
    <w:rsidRoot w:val="2A614A95"/>
    <w:rsid w:val="0D706188"/>
    <w:rsid w:val="11060FD0"/>
    <w:rsid w:val="22D513FB"/>
    <w:rsid w:val="2A614A95"/>
    <w:rsid w:val="31527DCA"/>
    <w:rsid w:val="41D04906"/>
    <w:rsid w:val="55457484"/>
    <w:rsid w:val="69BE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3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1624</Words>
  <Characters>1665</Characters>
  <Lines>0</Lines>
  <Paragraphs>0</Paragraphs>
  <TotalTime>1</TotalTime>
  <ScaleCrop>false</ScaleCrop>
  <LinksUpToDate>false</LinksUpToDate>
  <CharactersWithSpaces>1907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2023-01-12T02:38:00Z</dcterms:created>
  <dc:creator>l</dc:creator>
  <cp:lastModifiedBy>微信用户</cp:lastModifiedBy>
  <cp:lastPrinted>2024-01-08T07:29:00Z</cp:lastPrinted>
  <dcterms:modified xsi:type="dcterms:W3CDTF">2024-01-30T13:09:27Z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191CCC11A00543B7859B55E7C725C9AC_13</vt:lpwstr>
  </property>
</Properties>
</file>