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262" w:line="218" w:lineRule="auto"/>
        <w:jc w:val="center"/>
        <w:rPr>
          <w:rFonts w:ascii="宋体" w:hAnsi="宋体" w:eastAsia="宋体" w:cs="宋体"/>
          <w:sz w:val="36"/>
          <w:szCs w:val="36"/>
        </w:rPr>
      </w:pPr>
      <w:r>
        <w:rPr>
          <w:rFonts w:hint="eastAsia" w:ascii="宋体" w:hAnsi="宋体" w:eastAsia="宋体" w:cs="宋体"/>
          <w:spacing w:val="-5"/>
          <w:sz w:val="40"/>
          <w:szCs w:val="40"/>
          <w:lang w:val="en-US" w:eastAsia="zh-CN"/>
          <w14:textOutline w14:w="6540" w14:cap="flat" w14:cmpd="sng">
            <w14:solidFill>
              <w14:srgbClr w14:val="000000"/>
            </w14:solidFill>
            <w14:prstDash w14:val="solid"/>
            <w14:miter w14:val="0"/>
          </w14:textOutline>
        </w:rPr>
        <w:t>隰县审计局</w:t>
      </w:r>
      <w:r>
        <w:rPr>
          <w:rFonts w:ascii="宋体" w:hAnsi="宋体" w:eastAsia="宋体" w:cs="宋体"/>
          <w:spacing w:val="-5"/>
          <w:sz w:val="40"/>
          <w:szCs w:val="40"/>
          <w14:textOutline w14:w="6540" w14:cap="flat" w14:cmpd="sng">
            <w14:solidFill>
              <w14:srgbClr w14:val="000000"/>
            </w14:solidFill>
            <w14:prstDash w14:val="solid"/>
            <w14:miter w14:val="0"/>
          </w14:textOutline>
        </w:rPr>
        <w:t>政府信息公开工作年度报告</w:t>
      </w:r>
    </w:p>
    <w:p>
      <w:pPr>
        <w:spacing w:line="332" w:lineRule="auto"/>
        <w:rPr>
          <w:rFonts w:ascii="Arial"/>
          <w:sz w:val="21"/>
        </w:rPr>
      </w:pPr>
    </w:p>
    <w:p>
      <w:pPr>
        <w:spacing w:before="78" w:line="220" w:lineRule="auto"/>
        <w:ind w:firstLine="1153"/>
        <w:outlineLvl w:val="1"/>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一、总体情况</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根据《政府信息公开条例》的要求，我局开展政府信息公开工作。为此，专门配备了1名兼职工作人员，截至20</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年12月底，我局政府信息公开工作运行正常，开展顺利。 </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（一）加强组织领导，健全工作机制 </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年我局政府信息公开工作继续坚持由局长负总责，分管副局长具体抓落实，局政府信息公开工作机构由各股室负责人组成，办公室牵头并明确专人负责政府信息公开的日常工作。</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(二)落实政府信息公开工作要求，做好政府信息公开日常工作 </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年我局继续认真做好政府信息公开日常工作，把政府信息的梳理、政府信息公开目录的编制、政府信息公开渠道及公开形式等工作的进度、要求和责任部门纳入实施方案中予以明确，保证了我局政府信息公开各项工作的落实，政府信息公开工作依法、有序的开展。 </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一是及时编制政府信息公开目录，积极做好主动公开政府信息的维护、更新和报送工作。可以通过到隰县审计局办公室查阅等途径获得。主动向社会免费公开的信息在形成或变更之日起20个工作日内予以公开。　</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二是按时向县信息公开办公室、县政府信息公开大厅、县档案馆、县图书馆移交纸质的主动公开政府信息，并及时印制、更新、补充政府信息公开资料索取、展示栏中的相关文件及资料。</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三是认真做，积极协调处理，结果较满意；同时总结经验，进一步规范了我局政府信息依申请公开工作。 </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四是按照县政府信息公开的有关规定，及时报送政府信息公开月度统计数据，按规范编制并及时报送信息公开年度报告。 </w:t>
      </w:r>
    </w:p>
    <w:p>
      <w:pPr>
        <w:keepNext w:val="0"/>
        <w:keepLines w:val="0"/>
        <w:pageBreakBefore w:val="0"/>
        <w:widowControl/>
        <w:kinsoku w:val="0"/>
        <w:wordWrap/>
        <w:overflowPunct/>
        <w:topLinePunct w:val="0"/>
        <w:autoSpaceDE w:val="0"/>
        <w:autoSpaceDN w:val="0"/>
        <w:bidi w:val="0"/>
        <w:adjustRightInd w:val="0"/>
        <w:snapToGrid w:val="0"/>
        <w:spacing w:before="254" w:line="460" w:lineRule="exact"/>
        <w:ind w:firstLine="480" w:firstLineChars="200"/>
        <w:textAlignment w:val="baseline"/>
        <w:rPr>
          <w:rFonts w:hint="eastAsia" w:ascii="宋体" w:hAnsi="宋体" w:eastAsia="宋体" w:cs="宋体"/>
          <w:sz w:val="24"/>
          <w:szCs w:val="24"/>
        </w:rPr>
      </w:pPr>
      <w:bookmarkStart w:id="0" w:name="_GoBack"/>
      <w:bookmarkEnd w:id="0"/>
    </w:p>
    <w:p>
      <w:pPr>
        <w:spacing w:before="252" w:line="216" w:lineRule="auto"/>
        <w:ind w:firstLine="1153"/>
        <w:outlineLvl w:val="1"/>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二、主动公开政府信息情况</w:t>
      </w:r>
    </w:p>
    <w:tbl>
      <w:tblPr>
        <w:tblStyle w:val="5"/>
        <w:tblW w:w="963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85"/>
        <w:gridCol w:w="20"/>
        <w:gridCol w:w="2405"/>
        <w:gridCol w:w="2395"/>
        <w:gridCol w:w="2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atLeast"/>
        </w:trPr>
        <w:tc>
          <w:tcPr>
            <w:tcW w:w="9630" w:type="dxa"/>
            <w:gridSpan w:val="5"/>
            <w:tcBorders>
              <w:top w:val="single" w:color="000000" w:sz="2" w:space="0"/>
              <w:bottom w:val="single" w:color="000000" w:sz="2" w:space="0"/>
            </w:tcBorders>
            <w:shd w:val="clear" w:color="auto" w:fill="A1A7BC"/>
            <w:vAlign w:val="top"/>
          </w:tcPr>
          <w:p>
            <w:pPr>
              <w:spacing w:before="75" w:line="219" w:lineRule="auto"/>
              <w:ind w:firstLine="4000"/>
              <w:rPr>
                <w:rFonts w:ascii="宋体" w:hAnsi="宋体" w:eastAsia="宋体" w:cs="宋体"/>
                <w:sz w:val="20"/>
                <w:szCs w:val="20"/>
              </w:rPr>
            </w:pPr>
            <w:r>
              <w:rPr>
                <w:rFonts w:ascii="宋体" w:hAnsi="宋体" w:eastAsia="宋体" w:cs="宋体"/>
                <w:spacing w:val="5"/>
                <w:sz w:val="20"/>
                <w:szCs w:val="20"/>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405" w:type="dxa"/>
            <w:gridSpan w:val="2"/>
            <w:tcBorders>
              <w:top w:val="single" w:color="000000" w:sz="2" w:space="0"/>
              <w:bottom w:val="single" w:color="000000" w:sz="2" w:space="0"/>
            </w:tcBorders>
            <w:vAlign w:val="top"/>
          </w:tcPr>
          <w:p>
            <w:pPr>
              <w:spacing w:before="76" w:line="219" w:lineRule="auto"/>
              <w:ind w:firstLine="819"/>
              <w:rPr>
                <w:rFonts w:ascii="宋体" w:hAnsi="宋体" w:eastAsia="宋体" w:cs="宋体"/>
                <w:sz w:val="20"/>
                <w:szCs w:val="20"/>
              </w:rPr>
            </w:pPr>
            <w:r>
              <w:rPr>
                <w:rFonts w:ascii="宋体" w:hAnsi="宋体" w:eastAsia="宋体" w:cs="宋体"/>
                <w:spacing w:val="-2"/>
                <w:sz w:val="20"/>
                <w:szCs w:val="20"/>
              </w:rPr>
              <w:t>信息内容</w:t>
            </w:r>
          </w:p>
        </w:tc>
        <w:tc>
          <w:tcPr>
            <w:tcW w:w="2405" w:type="dxa"/>
            <w:tcBorders>
              <w:top w:val="single" w:color="000000" w:sz="2" w:space="0"/>
              <w:bottom w:val="single" w:color="000000" w:sz="2" w:space="0"/>
            </w:tcBorders>
            <w:vAlign w:val="top"/>
          </w:tcPr>
          <w:p>
            <w:pPr>
              <w:spacing w:before="75" w:line="219" w:lineRule="auto"/>
              <w:ind w:firstLine="584"/>
              <w:rPr>
                <w:rFonts w:ascii="宋体" w:hAnsi="宋体" w:eastAsia="宋体" w:cs="宋体"/>
                <w:sz w:val="20"/>
                <w:szCs w:val="20"/>
              </w:rPr>
            </w:pPr>
            <w:r>
              <w:rPr>
                <w:rFonts w:ascii="宋体" w:hAnsi="宋体" w:eastAsia="宋体" w:cs="宋体"/>
                <w:spacing w:val="-2"/>
                <w:sz w:val="20"/>
                <w:szCs w:val="20"/>
              </w:rPr>
              <w:t>本年制发件数</w:t>
            </w:r>
          </w:p>
        </w:tc>
        <w:tc>
          <w:tcPr>
            <w:tcW w:w="2395" w:type="dxa"/>
            <w:tcBorders>
              <w:top w:val="single" w:color="000000" w:sz="2" w:space="0"/>
              <w:bottom w:val="single" w:color="000000" w:sz="2" w:space="0"/>
            </w:tcBorders>
            <w:vAlign w:val="top"/>
          </w:tcPr>
          <w:p>
            <w:pPr>
              <w:spacing w:before="75" w:line="219" w:lineRule="auto"/>
              <w:ind w:firstLine="590"/>
              <w:rPr>
                <w:rFonts w:ascii="宋体" w:hAnsi="宋体" w:eastAsia="宋体" w:cs="宋体"/>
                <w:sz w:val="20"/>
                <w:szCs w:val="20"/>
              </w:rPr>
            </w:pPr>
            <w:r>
              <w:rPr>
                <w:rFonts w:ascii="宋体" w:hAnsi="宋体" w:eastAsia="宋体" w:cs="宋体"/>
                <w:spacing w:val="-2"/>
                <w:sz w:val="20"/>
                <w:szCs w:val="20"/>
              </w:rPr>
              <w:t>本年废止件数</w:t>
            </w:r>
          </w:p>
        </w:tc>
        <w:tc>
          <w:tcPr>
            <w:tcW w:w="2425" w:type="dxa"/>
            <w:tcBorders>
              <w:top w:val="single" w:color="000000" w:sz="2" w:space="0"/>
              <w:bottom w:val="single" w:color="000000" w:sz="2" w:space="0"/>
            </w:tcBorders>
            <w:vAlign w:val="top"/>
          </w:tcPr>
          <w:p>
            <w:pPr>
              <w:spacing w:before="76" w:line="219" w:lineRule="auto"/>
              <w:ind w:firstLine="605"/>
              <w:rPr>
                <w:rFonts w:ascii="宋体" w:hAnsi="宋体" w:eastAsia="宋体" w:cs="宋体"/>
                <w:sz w:val="20"/>
                <w:szCs w:val="20"/>
              </w:rPr>
            </w:pPr>
            <w:r>
              <w:rPr>
                <w:rFonts w:ascii="宋体" w:hAnsi="宋体" w:eastAsia="宋体" w:cs="宋体"/>
                <w:spacing w:val="-2"/>
                <w:sz w:val="20"/>
                <w:szCs w:val="20"/>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405" w:type="dxa"/>
            <w:gridSpan w:val="2"/>
            <w:tcBorders>
              <w:top w:val="single" w:color="000000" w:sz="2" w:space="0"/>
              <w:bottom w:val="single" w:color="000000" w:sz="2" w:space="0"/>
            </w:tcBorders>
            <w:vAlign w:val="top"/>
          </w:tcPr>
          <w:p>
            <w:pPr>
              <w:spacing w:before="75" w:line="219" w:lineRule="auto"/>
              <w:ind w:firstLine="40"/>
              <w:rPr>
                <w:rFonts w:ascii="宋体" w:hAnsi="宋体" w:eastAsia="宋体" w:cs="宋体"/>
                <w:sz w:val="20"/>
                <w:szCs w:val="20"/>
              </w:rPr>
            </w:pPr>
            <w:r>
              <w:rPr>
                <w:rFonts w:ascii="宋体" w:hAnsi="宋体" w:eastAsia="宋体" w:cs="宋体"/>
                <w:spacing w:val="7"/>
                <w:sz w:val="20"/>
                <w:szCs w:val="20"/>
              </w:rPr>
              <w:t>规章</w:t>
            </w:r>
          </w:p>
        </w:tc>
        <w:tc>
          <w:tcPr>
            <w:tcW w:w="2405"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2395"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2425"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405" w:type="dxa"/>
            <w:gridSpan w:val="2"/>
            <w:tcBorders>
              <w:top w:val="single" w:color="000000" w:sz="2" w:space="0"/>
              <w:bottom w:val="single" w:color="000000" w:sz="2" w:space="0"/>
            </w:tcBorders>
            <w:vAlign w:val="top"/>
          </w:tcPr>
          <w:p>
            <w:pPr>
              <w:spacing w:before="77" w:line="219" w:lineRule="auto"/>
              <w:ind w:firstLine="40"/>
              <w:rPr>
                <w:rFonts w:ascii="宋体" w:hAnsi="宋体" w:eastAsia="宋体" w:cs="宋体"/>
                <w:sz w:val="20"/>
                <w:szCs w:val="20"/>
              </w:rPr>
            </w:pPr>
            <w:r>
              <w:rPr>
                <w:rFonts w:ascii="宋体" w:hAnsi="宋体" w:eastAsia="宋体" w:cs="宋体"/>
                <w:spacing w:val="-2"/>
                <w:sz w:val="20"/>
                <w:szCs w:val="20"/>
              </w:rPr>
              <w:t>行政规范性文件</w:t>
            </w:r>
          </w:p>
        </w:tc>
        <w:tc>
          <w:tcPr>
            <w:tcW w:w="2405"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2395"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2425"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9630" w:type="dxa"/>
            <w:gridSpan w:val="5"/>
            <w:tcBorders>
              <w:top w:val="single" w:color="000000" w:sz="2" w:space="0"/>
              <w:bottom w:val="single" w:color="000000" w:sz="2" w:space="0"/>
            </w:tcBorders>
            <w:shd w:val="clear" w:color="auto" w:fill="9DA3B8"/>
            <w:vAlign w:val="top"/>
          </w:tcPr>
          <w:p>
            <w:pPr>
              <w:spacing w:before="67" w:line="219" w:lineRule="auto"/>
              <w:ind w:firstLine="4000"/>
              <w:rPr>
                <w:rFonts w:ascii="宋体" w:hAnsi="宋体" w:eastAsia="宋体" w:cs="宋体"/>
                <w:sz w:val="20"/>
                <w:szCs w:val="20"/>
              </w:rPr>
            </w:pPr>
            <w:r>
              <w:rPr>
                <w:rFonts w:ascii="宋体" w:hAnsi="宋体" w:eastAsia="宋体" w:cs="宋体"/>
                <w:spacing w:val="5"/>
                <w:sz w:val="20"/>
                <w:szCs w:val="20"/>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405" w:type="dxa"/>
            <w:gridSpan w:val="2"/>
            <w:tcBorders>
              <w:top w:val="single" w:color="000000" w:sz="2" w:space="0"/>
              <w:bottom w:val="single" w:color="000000" w:sz="2" w:space="0"/>
            </w:tcBorders>
            <w:vAlign w:val="top"/>
          </w:tcPr>
          <w:p>
            <w:pPr>
              <w:spacing w:before="87" w:line="219" w:lineRule="auto"/>
              <w:ind w:firstLine="810"/>
              <w:rPr>
                <w:rFonts w:ascii="宋体" w:hAnsi="宋体" w:eastAsia="宋体" w:cs="宋体"/>
                <w:sz w:val="20"/>
                <w:szCs w:val="20"/>
              </w:rPr>
            </w:pPr>
            <w:r>
              <w:rPr>
                <w:rFonts w:ascii="宋体" w:hAnsi="宋体" w:eastAsia="宋体" w:cs="宋体"/>
                <w:spacing w:val="-2"/>
                <w:sz w:val="20"/>
                <w:szCs w:val="20"/>
              </w:rPr>
              <w:t>信息内容</w:t>
            </w:r>
          </w:p>
        </w:tc>
        <w:tc>
          <w:tcPr>
            <w:tcW w:w="7225" w:type="dxa"/>
            <w:gridSpan w:val="3"/>
            <w:tcBorders>
              <w:top w:val="single" w:color="000000" w:sz="2" w:space="0"/>
              <w:bottom w:val="single" w:color="000000" w:sz="2" w:space="0"/>
            </w:tcBorders>
            <w:vAlign w:val="top"/>
          </w:tcPr>
          <w:p>
            <w:pPr>
              <w:spacing w:before="86" w:line="219" w:lineRule="auto"/>
              <w:ind w:firstLine="2795"/>
              <w:rPr>
                <w:rFonts w:ascii="宋体" w:hAnsi="宋体" w:eastAsia="宋体" w:cs="宋体"/>
                <w:sz w:val="20"/>
                <w:szCs w:val="20"/>
              </w:rPr>
            </w:pPr>
            <w:r>
              <w:rPr>
                <w:rFonts w:ascii="宋体" w:hAnsi="宋体" w:eastAsia="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2405" w:type="dxa"/>
            <w:gridSpan w:val="2"/>
            <w:tcBorders>
              <w:top w:val="single" w:color="000000" w:sz="2" w:space="0"/>
              <w:bottom w:val="single" w:color="000000" w:sz="2" w:space="0"/>
            </w:tcBorders>
            <w:vAlign w:val="top"/>
          </w:tcPr>
          <w:p>
            <w:pPr>
              <w:spacing w:before="78" w:line="220" w:lineRule="auto"/>
              <w:ind w:firstLine="40"/>
              <w:rPr>
                <w:rFonts w:ascii="宋体" w:hAnsi="宋体" w:eastAsia="宋体" w:cs="宋体"/>
                <w:sz w:val="20"/>
                <w:szCs w:val="20"/>
              </w:rPr>
            </w:pPr>
            <w:r>
              <w:rPr>
                <w:rFonts w:ascii="宋体" w:hAnsi="宋体" w:eastAsia="宋体" w:cs="宋体"/>
                <w:spacing w:val="-3"/>
                <w:sz w:val="20"/>
                <w:szCs w:val="20"/>
              </w:rPr>
              <w:t>行政许可</w:t>
            </w:r>
          </w:p>
        </w:tc>
        <w:tc>
          <w:tcPr>
            <w:tcW w:w="7225" w:type="dxa"/>
            <w:gridSpan w:val="3"/>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9630" w:type="dxa"/>
            <w:gridSpan w:val="5"/>
            <w:tcBorders>
              <w:top w:val="single" w:color="000000" w:sz="2" w:space="0"/>
              <w:bottom w:val="single" w:color="000000" w:sz="2" w:space="0"/>
            </w:tcBorders>
            <w:shd w:val="clear" w:color="auto" w:fill="A5ABC0"/>
            <w:vAlign w:val="top"/>
          </w:tcPr>
          <w:p>
            <w:pPr>
              <w:spacing w:before="68" w:line="219" w:lineRule="auto"/>
              <w:ind w:firstLine="4000"/>
              <w:rPr>
                <w:rFonts w:ascii="宋体" w:hAnsi="宋体" w:eastAsia="宋体" w:cs="宋体"/>
                <w:sz w:val="20"/>
                <w:szCs w:val="20"/>
              </w:rPr>
            </w:pPr>
            <w:r>
              <w:rPr>
                <w:rFonts w:ascii="宋体" w:hAnsi="宋体" w:eastAsia="宋体" w:cs="宋体"/>
                <w:spacing w:val="5"/>
                <w:sz w:val="20"/>
                <w:szCs w:val="20"/>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385" w:type="dxa"/>
            <w:tcBorders>
              <w:top w:val="single" w:color="000000" w:sz="2" w:space="0"/>
              <w:bottom w:val="single" w:color="000000" w:sz="2" w:space="0"/>
            </w:tcBorders>
            <w:vAlign w:val="top"/>
          </w:tcPr>
          <w:p>
            <w:pPr>
              <w:spacing w:before="78" w:line="219" w:lineRule="auto"/>
              <w:ind w:firstLine="799"/>
              <w:rPr>
                <w:rFonts w:ascii="宋体" w:hAnsi="宋体" w:eastAsia="宋体" w:cs="宋体"/>
                <w:sz w:val="20"/>
                <w:szCs w:val="20"/>
              </w:rPr>
            </w:pPr>
            <w:r>
              <w:rPr>
                <w:rFonts w:ascii="宋体" w:hAnsi="宋体" w:eastAsia="宋体" w:cs="宋体"/>
                <w:spacing w:val="-2"/>
                <w:sz w:val="20"/>
                <w:szCs w:val="20"/>
              </w:rPr>
              <w:t>信息内容</w:t>
            </w:r>
          </w:p>
        </w:tc>
        <w:tc>
          <w:tcPr>
            <w:tcW w:w="7245" w:type="dxa"/>
            <w:gridSpan w:val="4"/>
            <w:tcBorders>
              <w:top w:val="single" w:color="000000" w:sz="2" w:space="0"/>
              <w:bottom w:val="single" w:color="000000" w:sz="2" w:space="0"/>
            </w:tcBorders>
            <w:vAlign w:val="top"/>
          </w:tcPr>
          <w:p>
            <w:pPr>
              <w:spacing w:before="77" w:line="219" w:lineRule="auto"/>
              <w:ind w:firstLine="2815"/>
              <w:rPr>
                <w:rFonts w:ascii="宋体" w:hAnsi="宋体" w:eastAsia="宋体" w:cs="宋体"/>
                <w:sz w:val="20"/>
                <w:szCs w:val="20"/>
              </w:rPr>
            </w:pPr>
            <w:r>
              <w:rPr>
                <w:rFonts w:ascii="宋体" w:hAnsi="宋体" w:eastAsia="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385" w:type="dxa"/>
            <w:tcBorders>
              <w:top w:val="single" w:color="000000" w:sz="2" w:space="0"/>
              <w:bottom w:val="single" w:color="000000" w:sz="2" w:space="0"/>
            </w:tcBorders>
            <w:vAlign w:val="top"/>
          </w:tcPr>
          <w:p>
            <w:pPr>
              <w:spacing w:before="78" w:line="220" w:lineRule="auto"/>
              <w:ind w:firstLine="50"/>
              <w:rPr>
                <w:rFonts w:ascii="宋体" w:hAnsi="宋体" w:eastAsia="宋体" w:cs="宋体"/>
                <w:sz w:val="20"/>
                <w:szCs w:val="20"/>
              </w:rPr>
            </w:pPr>
            <w:r>
              <w:rPr>
                <w:rFonts w:ascii="宋体" w:hAnsi="宋体" w:eastAsia="宋体" w:cs="宋体"/>
                <w:spacing w:val="6"/>
                <w:sz w:val="20"/>
                <w:szCs w:val="20"/>
              </w:rPr>
              <w:t>行政处罚</w:t>
            </w:r>
          </w:p>
        </w:tc>
        <w:tc>
          <w:tcPr>
            <w:tcW w:w="7245" w:type="dxa"/>
            <w:gridSpan w:val="4"/>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385" w:type="dxa"/>
            <w:tcBorders>
              <w:top w:val="single" w:color="000000" w:sz="2" w:space="0"/>
              <w:bottom w:val="single" w:color="000000" w:sz="2" w:space="0"/>
            </w:tcBorders>
            <w:vAlign w:val="top"/>
          </w:tcPr>
          <w:p>
            <w:pPr>
              <w:spacing w:before="79" w:line="220" w:lineRule="auto"/>
              <w:ind w:firstLine="50"/>
              <w:rPr>
                <w:rFonts w:ascii="宋体" w:hAnsi="宋体" w:eastAsia="宋体" w:cs="宋体"/>
                <w:sz w:val="20"/>
                <w:szCs w:val="20"/>
              </w:rPr>
            </w:pPr>
            <w:r>
              <w:rPr>
                <w:rFonts w:ascii="宋体" w:hAnsi="宋体" w:eastAsia="宋体" w:cs="宋体"/>
                <w:spacing w:val="-3"/>
                <w:sz w:val="20"/>
                <w:szCs w:val="20"/>
              </w:rPr>
              <w:t>行政强制</w:t>
            </w:r>
          </w:p>
        </w:tc>
        <w:tc>
          <w:tcPr>
            <w:tcW w:w="7245" w:type="dxa"/>
            <w:gridSpan w:val="4"/>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9630" w:type="dxa"/>
            <w:gridSpan w:val="5"/>
            <w:tcBorders>
              <w:top w:val="single" w:color="000000" w:sz="2" w:space="0"/>
              <w:bottom w:val="single" w:color="000000" w:sz="2" w:space="0"/>
            </w:tcBorders>
            <w:shd w:val="clear" w:color="auto" w:fill="9DA3B8"/>
            <w:vAlign w:val="top"/>
          </w:tcPr>
          <w:p>
            <w:pPr>
              <w:spacing w:before="69" w:line="219" w:lineRule="auto"/>
              <w:ind w:firstLine="4000"/>
              <w:rPr>
                <w:rFonts w:ascii="宋体" w:hAnsi="宋体" w:eastAsia="宋体" w:cs="宋体"/>
                <w:sz w:val="20"/>
                <w:szCs w:val="20"/>
              </w:rPr>
            </w:pPr>
            <w:r>
              <w:rPr>
                <w:rFonts w:ascii="宋体" w:hAnsi="宋体" w:eastAsia="宋体" w:cs="宋体"/>
                <w:spacing w:val="5"/>
                <w:sz w:val="20"/>
                <w:szCs w:val="20"/>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385" w:type="dxa"/>
            <w:tcBorders>
              <w:top w:val="single" w:color="000000" w:sz="2" w:space="0"/>
              <w:bottom w:val="single" w:color="000000" w:sz="2" w:space="0"/>
            </w:tcBorders>
            <w:vAlign w:val="top"/>
          </w:tcPr>
          <w:p>
            <w:pPr>
              <w:spacing w:before="89" w:line="219" w:lineRule="auto"/>
              <w:ind w:firstLine="810"/>
              <w:rPr>
                <w:rFonts w:ascii="宋体" w:hAnsi="宋体" w:eastAsia="宋体" w:cs="宋体"/>
                <w:sz w:val="20"/>
                <w:szCs w:val="20"/>
              </w:rPr>
            </w:pPr>
            <w:r>
              <w:rPr>
                <w:rFonts w:ascii="宋体" w:hAnsi="宋体" w:eastAsia="宋体" w:cs="宋体"/>
                <w:spacing w:val="-2"/>
                <w:sz w:val="20"/>
                <w:szCs w:val="20"/>
              </w:rPr>
              <w:t>信息内容</w:t>
            </w:r>
          </w:p>
        </w:tc>
        <w:tc>
          <w:tcPr>
            <w:tcW w:w="7245" w:type="dxa"/>
            <w:gridSpan w:val="4"/>
            <w:tcBorders>
              <w:top w:val="single" w:color="000000" w:sz="2" w:space="0"/>
              <w:bottom w:val="single" w:color="000000" w:sz="2" w:space="0"/>
            </w:tcBorders>
            <w:vAlign w:val="top"/>
          </w:tcPr>
          <w:p>
            <w:pPr>
              <w:spacing w:before="88" w:line="219" w:lineRule="auto"/>
              <w:ind w:firstLine="2465"/>
              <w:rPr>
                <w:rFonts w:ascii="宋体" w:hAnsi="宋体" w:eastAsia="宋体" w:cs="宋体"/>
                <w:sz w:val="20"/>
                <w:szCs w:val="20"/>
              </w:rPr>
            </w:pPr>
            <w:r>
              <w:rPr>
                <w:rFonts w:ascii="宋体" w:hAnsi="宋体" w:eastAsia="宋体" w:cs="宋体"/>
                <w:spacing w:val="-2"/>
                <w:sz w:val="20"/>
                <w:szCs w:val="20"/>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44" w:hRule="atLeast"/>
        </w:trPr>
        <w:tc>
          <w:tcPr>
            <w:tcW w:w="2385" w:type="dxa"/>
            <w:tcBorders>
              <w:top w:val="single" w:color="000000" w:sz="2" w:space="0"/>
              <w:bottom w:val="single" w:color="000000" w:sz="2" w:space="0"/>
            </w:tcBorders>
            <w:vAlign w:val="top"/>
          </w:tcPr>
          <w:p>
            <w:pPr>
              <w:spacing w:before="219" w:line="219" w:lineRule="auto"/>
              <w:ind w:firstLine="50"/>
              <w:rPr>
                <w:rFonts w:ascii="宋体" w:hAnsi="宋体" w:eastAsia="宋体" w:cs="宋体"/>
                <w:sz w:val="20"/>
                <w:szCs w:val="20"/>
              </w:rPr>
            </w:pPr>
            <w:r>
              <w:rPr>
                <w:rFonts w:ascii="宋体" w:hAnsi="宋体" w:eastAsia="宋体" w:cs="宋体"/>
                <w:spacing w:val="1"/>
                <w:sz w:val="20"/>
                <w:szCs w:val="20"/>
              </w:rPr>
              <w:t>行政事业性收费</w:t>
            </w:r>
          </w:p>
        </w:tc>
        <w:tc>
          <w:tcPr>
            <w:tcW w:w="7245" w:type="dxa"/>
            <w:gridSpan w:val="4"/>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bl>
    <w:p>
      <w:pPr>
        <w:spacing w:line="467" w:lineRule="auto"/>
        <w:rPr>
          <w:rFonts w:ascii="Arial"/>
          <w:sz w:val="21"/>
        </w:rPr>
      </w:pPr>
    </w:p>
    <w:p>
      <w:pPr>
        <w:spacing w:before="79" w:line="219" w:lineRule="auto"/>
        <w:ind w:firstLine="1153"/>
        <w:outlineLvl w:val="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三、收到和处理政府信息公开申请情况</w:t>
      </w:r>
    </w:p>
    <w:p>
      <w:pPr>
        <w:spacing w:line="127" w:lineRule="exact"/>
      </w:pPr>
    </w:p>
    <w:tbl>
      <w:tblPr>
        <w:tblStyle w:val="5"/>
        <w:tblW w:w="961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
        <w:gridCol w:w="928"/>
        <w:gridCol w:w="3163"/>
        <w:gridCol w:w="678"/>
        <w:gridCol w:w="679"/>
        <w:gridCol w:w="679"/>
        <w:gridCol w:w="679"/>
        <w:gridCol w:w="689"/>
        <w:gridCol w:w="668"/>
        <w:gridCol w:w="6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4849" w:type="dxa"/>
            <w:gridSpan w:val="3"/>
            <w:vMerge w:val="restart"/>
            <w:tcBorders>
              <w:top w:val="single" w:color="000000" w:sz="2" w:space="0"/>
              <w:bottom w:val="nil"/>
            </w:tcBorders>
            <w:vAlign w:val="top"/>
          </w:tcPr>
          <w:p>
            <w:pPr>
              <w:spacing w:before="43" w:line="320" w:lineRule="exact"/>
              <w:ind w:firstLine="139"/>
              <w:rPr>
                <w:rFonts w:ascii="宋体" w:hAnsi="宋体" w:eastAsia="宋体" w:cs="宋体"/>
                <w:position w:val="15"/>
                <w:sz w:val="20"/>
                <w:szCs w:val="20"/>
              </w:rPr>
            </w:pPr>
          </w:p>
          <w:p>
            <w:pPr>
              <w:spacing w:before="55" w:line="219" w:lineRule="auto"/>
              <w:ind w:firstLine="139"/>
              <w:rPr>
                <w:rFonts w:ascii="宋体" w:hAnsi="宋体" w:eastAsia="宋体" w:cs="宋体"/>
                <w:spacing w:val="-1"/>
                <w:sz w:val="20"/>
                <w:szCs w:val="20"/>
              </w:rPr>
            </w:pPr>
          </w:p>
          <w:p>
            <w:pPr>
              <w:spacing w:before="55" w:line="219" w:lineRule="auto"/>
              <w:ind w:firstLine="139"/>
              <w:rPr>
                <w:rFonts w:ascii="宋体" w:hAnsi="宋体" w:eastAsia="宋体" w:cs="宋体"/>
                <w:spacing w:val="-1"/>
                <w:sz w:val="20"/>
                <w:szCs w:val="20"/>
              </w:rPr>
            </w:pPr>
            <w:r>
              <w:rPr>
                <w:rFonts w:ascii="宋体" w:hAnsi="宋体" w:eastAsia="宋体" w:cs="宋体"/>
                <w:spacing w:val="-1"/>
                <w:sz w:val="20"/>
                <w:szCs w:val="20"/>
              </w:rPr>
              <w:t>(本列数据的勾稽关系为:第一项加第二项之和,等于</w:t>
            </w:r>
          </w:p>
          <w:p>
            <w:pPr>
              <w:spacing w:before="55" w:line="219" w:lineRule="auto"/>
              <w:ind w:firstLine="139"/>
              <w:rPr>
                <w:rFonts w:ascii="宋体" w:hAnsi="宋体" w:eastAsia="宋体" w:cs="宋体"/>
                <w:sz w:val="13"/>
                <w:szCs w:val="13"/>
              </w:rPr>
            </w:pPr>
            <w:r>
              <w:rPr>
                <w:rFonts w:ascii="宋体" w:hAnsi="宋体" w:eastAsia="宋体" w:cs="宋体"/>
                <w:spacing w:val="-1"/>
                <w:sz w:val="20"/>
                <w:szCs w:val="20"/>
              </w:rPr>
              <w:t>第三项加第四项之和)</w:t>
            </w:r>
          </w:p>
        </w:tc>
        <w:tc>
          <w:tcPr>
            <w:tcW w:w="4770" w:type="dxa"/>
            <w:gridSpan w:val="7"/>
            <w:tcBorders>
              <w:top w:val="single" w:color="000000" w:sz="2" w:space="0"/>
              <w:bottom w:val="single" w:color="000000" w:sz="2" w:space="0"/>
            </w:tcBorders>
            <w:vAlign w:val="top"/>
          </w:tcPr>
          <w:p>
            <w:pPr>
              <w:spacing w:before="65" w:line="219" w:lineRule="auto"/>
              <w:ind w:firstLine="1871"/>
              <w:rPr>
                <w:rFonts w:ascii="宋体" w:hAnsi="宋体" w:eastAsia="宋体" w:cs="宋体"/>
                <w:sz w:val="20"/>
                <w:szCs w:val="20"/>
              </w:rPr>
            </w:pPr>
            <w:r>
              <w:rPr>
                <w:rFonts w:ascii="宋体" w:hAnsi="宋体" w:eastAsia="宋体" w:cs="宋体"/>
                <w:spacing w:val="1"/>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849" w:type="dxa"/>
            <w:gridSpan w:val="3"/>
            <w:vMerge w:val="continue"/>
            <w:tcBorders>
              <w:top w:val="nil"/>
              <w:bottom w:val="nil"/>
            </w:tcBorders>
            <w:vAlign w:val="top"/>
          </w:tcPr>
          <w:p>
            <w:pPr>
              <w:rPr>
                <w:rFonts w:ascii="Arial"/>
                <w:sz w:val="21"/>
              </w:rPr>
            </w:pPr>
          </w:p>
        </w:tc>
        <w:tc>
          <w:tcPr>
            <w:tcW w:w="678" w:type="dxa"/>
            <w:vMerge w:val="restart"/>
            <w:tcBorders>
              <w:top w:val="single" w:color="000000" w:sz="2" w:space="0"/>
              <w:bottom w:val="nil"/>
            </w:tcBorders>
            <w:vAlign w:val="top"/>
          </w:tcPr>
          <w:p>
            <w:pPr>
              <w:spacing w:line="287" w:lineRule="auto"/>
              <w:rPr>
                <w:rFonts w:ascii="Arial"/>
                <w:sz w:val="21"/>
              </w:rPr>
            </w:pPr>
          </w:p>
          <w:p>
            <w:pPr>
              <w:spacing w:before="65" w:line="309" w:lineRule="auto"/>
              <w:ind w:left="231" w:right="116" w:hanging="100"/>
              <w:rPr>
                <w:rFonts w:ascii="宋体" w:hAnsi="宋体" w:eastAsia="宋体" w:cs="宋体"/>
                <w:sz w:val="20"/>
                <w:szCs w:val="20"/>
              </w:rPr>
            </w:pPr>
            <w:r>
              <w:rPr>
                <w:rFonts w:ascii="宋体" w:hAnsi="宋体" w:eastAsia="宋体" w:cs="宋体"/>
                <w:spacing w:val="-3"/>
                <w:position w:val="7"/>
                <w:sz w:val="20"/>
                <w:szCs w:val="20"/>
              </w:rPr>
              <w:t>自然 人</w:t>
            </w:r>
          </w:p>
        </w:tc>
        <w:tc>
          <w:tcPr>
            <w:tcW w:w="3394" w:type="dxa"/>
            <w:gridSpan w:val="5"/>
            <w:tcBorders>
              <w:top w:val="single" w:color="000000" w:sz="2" w:space="0"/>
              <w:bottom w:val="single" w:color="000000" w:sz="2" w:space="0"/>
            </w:tcBorders>
            <w:vAlign w:val="top"/>
          </w:tcPr>
          <w:p>
            <w:pPr>
              <w:spacing w:before="55" w:line="220" w:lineRule="auto"/>
              <w:ind w:firstLine="992"/>
              <w:rPr>
                <w:rFonts w:ascii="宋体" w:hAnsi="宋体" w:eastAsia="宋体" w:cs="宋体"/>
                <w:sz w:val="20"/>
                <w:szCs w:val="20"/>
              </w:rPr>
            </w:pPr>
            <w:r>
              <w:rPr>
                <w:rFonts w:ascii="宋体" w:hAnsi="宋体" w:eastAsia="宋体" w:cs="宋体"/>
                <w:spacing w:val="-8"/>
                <w:sz w:val="20"/>
                <w:szCs w:val="20"/>
              </w:rPr>
              <w:t>法人或其他组织</w:t>
            </w:r>
          </w:p>
        </w:tc>
        <w:tc>
          <w:tcPr>
            <w:tcW w:w="698" w:type="dxa"/>
            <w:vMerge w:val="restart"/>
            <w:tcBorders>
              <w:top w:val="single" w:color="000000" w:sz="2" w:space="0"/>
              <w:bottom w:val="nil"/>
            </w:tcBorders>
            <w:vAlign w:val="top"/>
          </w:tcPr>
          <w:p>
            <w:pPr>
              <w:spacing w:line="457" w:lineRule="auto"/>
              <w:rPr>
                <w:rFonts w:ascii="Arial"/>
                <w:sz w:val="21"/>
              </w:rPr>
            </w:pPr>
          </w:p>
          <w:p>
            <w:pPr>
              <w:spacing w:before="65" w:line="221" w:lineRule="auto"/>
              <w:ind w:firstLine="139"/>
              <w:rPr>
                <w:rFonts w:ascii="宋体" w:hAnsi="宋体" w:eastAsia="宋体" w:cs="宋体"/>
                <w:sz w:val="20"/>
                <w:szCs w:val="20"/>
              </w:rPr>
            </w:pPr>
            <w:r>
              <w:rPr>
                <w:rFonts w:ascii="宋体" w:hAnsi="宋体" w:eastAsia="宋体" w:cs="宋体"/>
                <w:spacing w:val="4"/>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4" w:hRule="atLeast"/>
        </w:trPr>
        <w:tc>
          <w:tcPr>
            <w:tcW w:w="4849" w:type="dxa"/>
            <w:gridSpan w:val="3"/>
            <w:vMerge w:val="continue"/>
            <w:tcBorders>
              <w:top w:val="nil"/>
              <w:bottom w:val="single" w:color="000000" w:sz="2" w:space="0"/>
            </w:tcBorders>
            <w:vAlign w:val="top"/>
          </w:tcPr>
          <w:p>
            <w:pPr>
              <w:rPr>
                <w:rFonts w:ascii="Arial"/>
                <w:sz w:val="21"/>
              </w:rPr>
            </w:pPr>
          </w:p>
        </w:tc>
        <w:tc>
          <w:tcPr>
            <w:tcW w:w="678" w:type="dxa"/>
            <w:vMerge w:val="continue"/>
            <w:tcBorders>
              <w:top w:val="nil"/>
              <w:bottom w:val="single" w:color="000000" w:sz="2" w:space="0"/>
            </w:tcBorders>
            <w:vAlign w:val="top"/>
          </w:tcPr>
          <w:p>
            <w:pPr>
              <w:rPr>
                <w:rFonts w:ascii="Arial"/>
                <w:sz w:val="21"/>
              </w:rPr>
            </w:pPr>
          </w:p>
        </w:tc>
        <w:tc>
          <w:tcPr>
            <w:tcW w:w="679" w:type="dxa"/>
            <w:tcBorders>
              <w:top w:val="single" w:color="000000" w:sz="2" w:space="0"/>
              <w:bottom w:val="single" w:color="000000" w:sz="2" w:space="0"/>
            </w:tcBorders>
            <w:vAlign w:val="top"/>
          </w:tcPr>
          <w:p>
            <w:pPr>
              <w:spacing w:before="205" w:line="300" w:lineRule="exact"/>
              <w:ind w:firstLine="133"/>
              <w:rPr>
                <w:rFonts w:ascii="宋体" w:hAnsi="宋体" w:eastAsia="宋体" w:cs="宋体"/>
                <w:sz w:val="20"/>
                <w:szCs w:val="20"/>
              </w:rPr>
            </w:pPr>
            <w:r>
              <w:rPr>
                <w:rFonts w:ascii="宋体" w:hAnsi="宋体" w:eastAsia="宋体" w:cs="宋体"/>
                <w:spacing w:val="-3"/>
                <w:position w:val="7"/>
                <w:sz w:val="20"/>
                <w:szCs w:val="20"/>
              </w:rPr>
              <w:t>商业</w:t>
            </w:r>
          </w:p>
          <w:p>
            <w:pPr>
              <w:spacing w:line="229" w:lineRule="auto"/>
              <w:ind w:firstLine="133"/>
              <w:rPr>
                <w:rFonts w:ascii="宋体" w:hAnsi="宋体" w:eastAsia="宋体" w:cs="宋体"/>
                <w:sz w:val="20"/>
                <w:szCs w:val="20"/>
              </w:rPr>
            </w:pPr>
            <w:r>
              <w:rPr>
                <w:rFonts w:ascii="宋体" w:hAnsi="宋体" w:eastAsia="宋体" w:cs="宋体"/>
                <w:spacing w:val="-3"/>
                <w:sz w:val="20"/>
                <w:szCs w:val="20"/>
              </w:rPr>
              <w:t>企业</w:t>
            </w:r>
          </w:p>
        </w:tc>
        <w:tc>
          <w:tcPr>
            <w:tcW w:w="679" w:type="dxa"/>
            <w:tcBorders>
              <w:top w:val="single" w:color="000000" w:sz="2" w:space="0"/>
              <w:bottom w:val="single" w:color="000000" w:sz="2" w:space="0"/>
            </w:tcBorders>
            <w:vAlign w:val="top"/>
          </w:tcPr>
          <w:p>
            <w:pPr>
              <w:spacing w:before="214" w:line="281" w:lineRule="auto"/>
              <w:ind w:left="134" w:right="111"/>
              <w:rPr>
                <w:rFonts w:ascii="宋体" w:hAnsi="宋体" w:eastAsia="宋体" w:cs="宋体"/>
                <w:sz w:val="20"/>
                <w:szCs w:val="20"/>
              </w:rPr>
            </w:pPr>
            <w:r>
              <w:rPr>
                <w:rFonts w:ascii="宋体" w:hAnsi="宋体" w:eastAsia="宋体" w:cs="宋体"/>
                <w:spacing w:val="-4"/>
                <w:sz w:val="20"/>
                <w:szCs w:val="20"/>
              </w:rPr>
              <w:t>科研</w:t>
            </w:r>
            <w:r>
              <w:rPr>
                <w:rFonts w:ascii="宋体" w:hAnsi="宋体" w:eastAsia="宋体" w:cs="宋体"/>
                <w:sz w:val="20"/>
                <w:szCs w:val="20"/>
              </w:rPr>
              <w:t xml:space="preserve"> </w:t>
            </w:r>
            <w:r>
              <w:rPr>
                <w:rFonts w:hint="eastAsia" w:ascii="宋体" w:hAnsi="宋体" w:eastAsia="宋体" w:cs="宋体"/>
                <w:sz w:val="20"/>
                <w:szCs w:val="20"/>
                <w:lang w:val="en-US" w:eastAsia="zh-CN"/>
              </w:rPr>
              <w:t>机</w:t>
            </w:r>
            <w:r>
              <w:rPr>
                <w:rFonts w:ascii="宋体" w:hAnsi="宋体" w:eastAsia="宋体" w:cs="宋体"/>
                <w:spacing w:val="6"/>
                <w:sz w:val="20"/>
                <w:szCs w:val="20"/>
              </w:rPr>
              <w:t>构</w:t>
            </w:r>
          </w:p>
        </w:tc>
        <w:tc>
          <w:tcPr>
            <w:tcW w:w="679" w:type="dxa"/>
            <w:tcBorders>
              <w:top w:val="single" w:color="000000" w:sz="2" w:space="0"/>
              <w:bottom w:val="single" w:color="000000" w:sz="2" w:space="0"/>
            </w:tcBorders>
            <w:vAlign w:val="top"/>
          </w:tcPr>
          <w:p>
            <w:pPr>
              <w:spacing w:before="56" w:line="265" w:lineRule="auto"/>
              <w:ind w:right="112"/>
              <w:jc w:val="center"/>
              <w:rPr>
                <w:rFonts w:hint="default" w:ascii="宋体" w:hAnsi="宋体" w:eastAsia="宋体" w:cs="宋体"/>
                <w:sz w:val="20"/>
                <w:szCs w:val="20"/>
                <w:lang w:val="en-US" w:eastAsia="zh-CN"/>
              </w:rPr>
            </w:pPr>
            <w:r>
              <w:rPr>
                <w:rFonts w:ascii="宋体" w:hAnsi="宋体" w:eastAsia="宋体" w:cs="宋体"/>
                <w:spacing w:val="-4"/>
                <w:sz w:val="20"/>
                <w:szCs w:val="20"/>
              </w:rPr>
              <w:t>社</w:t>
            </w:r>
            <w:r>
              <w:rPr>
                <w:rFonts w:hint="eastAsia" w:ascii="宋体" w:hAnsi="宋体" w:eastAsia="宋体" w:cs="宋体"/>
                <w:spacing w:val="-4"/>
                <w:sz w:val="20"/>
                <w:szCs w:val="20"/>
                <w:lang w:val="en-US" w:eastAsia="zh-CN"/>
              </w:rPr>
              <w:t>会</w:t>
            </w:r>
            <w:r>
              <w:rPr>
                <w:rFonts w:ascii="宋体" w:hAnsi="宋体" w:eastAsia="宋体" w:cs="宋体"/>
                <w:spacing w:val="-4"/>
                <w:sz w:val="20"/>
                <w:szCs w:val="20"/>
              </w:rPr>
              <w:t>公</w:t>
            </w:r>
            <w:r>
              <w:rPr>
                <w:rFonts w:hint="eastAsia" w:ascii="宋体" w:hAnsi="宋体" w:eastAsia="宋体" w:cs="宋体"/>
                <w:spacing w:val="-4"/>
                <w:sz w:val="20"/>
                <w:szCs w:val="20"/>
                <w:lang w:val="en-US" w:eastAsia="zh-CN"/>
              </w:rPr>
              <w:t>益组织</w:t>
            </w:r>
          </w:p>
        </w:tc>
        <w:tc>
          <w:tcPr>
            <w:tcW w:w="689" w:type="dxa"/>
            <w:tcBorders>
              <w:top w:val="single" w:color="000000" w:sz="2" w:space="0"/>
              <w:bottom w:val="single" w:color="000000" w:sz="2" w:space="0"/>
            </w:tcBorders>
            <w:vAlign w:val="top"/>
          </w:tcPr>
          <w:p>
            <w:pPr>
              <w:spacing w:before="56" w:line="273" w:lineRule="auto"/>
              <w:ind w:right="119"/>
              <w:jc w:val="center"/>
              <w:rPr>
                <w:rFonts w:hint="eastAsia" w:ascii="宋体" w:hAnsi="宋体" w:eastAsia="宋体" w:cs="宋体"/>
                <w:sz w:val="20"/>
                <w:szCs w:val="20"/>
                <w:lang w:val="en-US" w:eastAsia="zh-CN"/>
              </w:rPr>
            </w:pPr>
            <w:r>
              <w:rPr>
                <w:rFonts w:hint="eastAsia" w:ascii="宋体" w:hAnsi="宋体" w:eastAsia="宋体" w:cs="宋体"/>
                <w:spacing w:val="-4"/>
                <w:sz w:val="20"/>
                <w:szCs w:val="20"/>
                <w:lang w:val="en-US" w:eastAsia="zh-CN"/>
              </w:rPr>
              <w:t>法律服务机构</w:t>
            </w:r>
          </w:p>
        </w:tc>
        <w:tc>
          <w:tcPr>
            <w:tcW w:w="668" w:type="dxa"/>
            <w:tcBorders>
              <w:top w:val="single" w:color="000000" w:sz="2" w:space="0"/>
              <w:bottom w:val="single" w:color="000000" w:sz="2" w:space="0"/>
            </w:tcBorders>
            <w:vAlign w:val="top"/>
          </w:tcPr>
          <w:p>
            <w:pPr>
              <w:spacing w:line="298" w:lineRule="auto"/>
              <w:rPr>
                <w:rFonts w:ascii="Arial"/>
                <w:sz w:val="21"/>
              </w:rPr>
            </w:pPr>
          </w:p>
          <w:p>
            <w:pPr>
              <w:spacing w:before="65" w:line="220" w:lineRule="auto"/>
              <w:ind w:firstLine="127"/>
              <w:rPr>
                <w:rFonts w:ascii="宋体" w:hAnsi="宋体" w:eastAsia="宋体" w:cs="宋体"/>
                <w:sz w:val="20"/>
                <w:szCs w:val="20"/>
              </w:rPr>
            </w:pPr>
            <w:r>
              <w:rPr>
                <w:rFonts w:ascii="宋体" w:hAnsi="宋体" w:eastAsia="宋体" w:cs="宋体"/>
                <w:spacing w:val="-3"/>
                <w:sz w:val="20"/>
                <w:szCs w:val="20"/>
              </w:rPr>
              <w:t>其他</w:t>
            </w:r>
          </w:p>
        </w:tc>
        <w:tc>
          <w:tcPr>
            <w:tcW w:w="698" w:type="dxa"/>
            <w:vMerge w:val="continue"/>
            <w:tcBorders>
              <w:top w:val="nil"/>
              <w:bottom w:val="single" w:color="000000" w:sz="2" w:space="0"/>
            </w:tcBorders>
            <w:vAlign w:val="top"/>
          </w:tcPr>
          <w:p>
            <w:pPr>
              <w:rPr>
                <w:rFonts w:ascii="Arial"/>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849" w:type="dxa"/>
            <w:gridSpan w:val="3"/>
            <w:tcBorders>
              <w:top w:val="single" w:color="000000" w:sz="2" w:space="0"/>
              <w:bottom w:val="single" w:color="000000" w:sz="2" w:space="0"/>
            </w:tcBorders>
            <w:vAlign w:val="top"/>
          </w:tcPr>
          <w:p>
            <w:pPr>
              <w:spacing w:before="55" w:line="219" w:lineRule="auto"/>
              <w:ind w:firstLine="139"/>
              <w:rPr>
                <w:rFonts w:ascii="宋体" w:hAnsi="宋体" w:eastAsia="宋体" w:cs="宋体"/>
                <w:sz w:val="20"/>
                <w:szCs w:val="20"/>
              </w:rPr>
            </w:pPr>
            <w:r>
              <w:rPr>
                <w:rFonts w:ascii="宋体" w:hAnsi="宋体" w:eastAsia="宋体" w:cs="宋体"/>
                <w:spacing w:val="-1"/>
                <w:sz w:val="20"/>
                <w:szCs w:val="20"/>
              </w:rPr>
              <w:t>一、本年新收政府信息公开申请数量</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8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6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849" w:type="dxa"/>
            <w:gridSpan w:val="3"/>
            <w:tcBorders>
              <w:top w:val="single" w:color="000000" w:sz="2" w:space="0"/>
              <w:bottom w:val="single" w:color="000000" w:sz="2" w:space="0"/>
            </w:tcBorders>
            <w:vAlign w:val="top"/>
          </w:tcPr>
          <w:p>
            <w:pPr>
              <w:spacing w:before="55" w:line="219" w:lineRule="auto"/>
              <w:ind w:firstLine="139"/>
              <w:rPr>
                <w:rFonts w:ascii="宋体" w:hAnsi="宋体" w:eastAsia="宋体" w:cs="宋体"/>
                <w:sz w:val="20"/>
                <w:szCs w:val="20"/>
              </w:rPr>
            </w:pPr>
            <w:r>
              <w:rPr>
                <w:rFonts w:hint="eastAsia" w:ascii="宋体" w:hAnsi="宋体" w:eastAsia="宋体" w:cs="宋体"/>
                <w:sz w:val="20"/>
                <w:szCs w:val="20"/>
                <w:lang w:val="en-US" w:eastAsia="zh-CN"/>
              </w:rPr>
              <w:t>二、</w:t>
            </w:r>
            <w:r>
              <w:rPr>
                <w:rFonts w:ascii="宋体" w:hAnsi="宋体" w:eastAsia="宋体" w:cs="宋体"/>
                <w:sz w:val="20"/>
                <w:szCs w:val="20"/>
              </w:rPr>
              <w:t>上年结转政府信息公开申请数量</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8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6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758" w:type="dxa"/>
            <w:vMerge w:val="restart"/>
            <w:tcBorders>
              <w:top w:val="single" w:color="000000" w:sz="2" w:space="0"/>
              <w:bottom w:val="nil"/>
            </w:tcBorders>
            <w:vAlign w:val="top"/>
          </w:tcPr>
          <w:p>
            <w:pPr>
              <w:spacing w:line="447" w:lineRule="auto"/>
              <w:rPr>
                <w:rFonts w:ascii="Arial"/>
                <w:sz w:val="21"/>
              </w:rPr>
            </w:pPr>
          </w:p>
          <w:p>
            <w:pPr>
              <w:spacing w:before="65" w:line="304" w:lineRule="auto"/>
              <w:ind w:left="60" w:right="66"/>
              <w:rPr>
                <w:rFonts w:ascii="宋体" w:hAnsi="宋体" w:eastAsia="宋体" w:cs="宋体"/>
                <w:sz w:val="20"/>
                <w:szCs w:val="20"/>
              </w:rPr>
            </w:pPr>
            <w:r>
              <w:rPr>
                <w:rFonts w:ascii="宋体" w:hAnsi="宋体" w:eastAsia="宋体" w:cs="宋体"/>
                <w:spacing w:val="-3"/>
                <w:sz w:val="20"/>
                <w:szCs w:val="20"/>
              </w:rPr>
              <w:t>三、本</w:t>
            </w:r>
            <w:r>
              <w:rPr>
                <w:rFonts w:ascii="宋体" w:hAnsi="宋体" w:eastAsia="宋体" w:cs="宋体"/>
                <w:spacing w:val="1"/>
                <w:sz w:val="20"/>
                <w:szCs w:val="20"/>
              </w:rPr>
              <w:t xml:space="preserve"> </w:t>
            </w:r>
            <w:r>
              <w:rPr>
                <w:rFonts w:ascii="宋体" w:hAnsi="宋体" w:eastAsia="宋体" w:cs="宋体"/>
                <w:spacing w:val="3"/>
                <w:sz w:val="20"/>
                <w:szCs w:val="20"/>
              </w:rPr>
              <w:t>年度办</w:t>
            </w:r>
            <w:r>
              <w:rPr>
                <w:rFonts w:ascii="宋体" w:hAnsi="宋体" w:eastAsia="宋体" w:cs="宋体"/>
                <w:spacing w:val="2"/>
                <w:sz w:val="20"/>
                <w:szCs w:val="20"/>
              </w:rPr>
              <w:t xml:space="preserve"> </w:t>
            </w:r>
            <w:r>
              <w:rPr>
                <w:rFonts w:ascii="宋体" w:hAnsi="宋体" w:eastAsia="宋体" w:cs="宋体"/>
                <w:spacing w:val="3"/>
                <w:sz w:val="20"/>
                <w:szCs w:val="20"/>
              </w:rPr>
              <w:t>理结果</w:t>
            </w:r>
          </w:p>
        </w:tc>
        <w:tc>
          <w:tcPr>
            <w:tcW w:w="4091" w:type="dxa"/>
            <w:gridSpan w:val="2"/>
            <w:tcBorders>
              <w:top w:val="single" w:color="000000" w:sz="2" w:space="0"/>
              <w:bottom w:val="single" w:color="000000" w:sz="2" w:space="0"/>
            </w:tcBorders>
            <w:vAlign w:val="top"/>
          </w:tcPr>
          <w:p>
            <w:pPr>
              <w:spacing w:before="55" w:line="221" w:lineRule="auto"/>
              <w:ind w:firstLine="122"/>
              <w:rPr>
                <w:rFonts w:ascii="宋体" w:hAnsi="宋体" w:eastAsia="宋体" w:cs="宋体"/>
                <w:sz w:val="20"/>
                <w:szCs w:val="20"/>
              </w:rPr>
            </w:pPr>
            <w:r>
              <w:rPr>
                <w:rFonts w:ascii="宋体" w:hAnsi="宋体" w:eastAsia="宋体" w:cs="宋体"/>
                <w:spacing w:val="-10"/>
                <w:sz w:val="20"/>
                <w:szCs w:val="20"/>
              </w:rPr>
              <w:t>(一)予以公开</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8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6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758" w:type="dxa"/>
            <w:vMerge w:val="continue"/>
            <w:tcBorders>
              <w:top w:val="nil"/>
              <w:bottom w:val="nil"/>
            </w:tcBorders>
            <w:vAlign w:val="top"/>
          </w:tcPr>
          <w:p>
            <w:pPr>
              <w:rPr>
                <w:rFonts w:ascii="Arial"/>
                <w:sz w:val="21"/>
              </w:rPr>
            </w:pPr>
          </w:p>
        </w:tc>
        <w:tc>
          <w:tcPr>
            <w:tcW w:w="4091" w:type="dxa"/>
            <w:gridSpan w:val="2"/>
            <w:tcBorders>
              <w:top w:val="single" w:color="000000" w:sz="2" w:space="0"/>
              <w:bottom w:val="single" w:color="000000" w:sz="2" w:space="0"/>
            </w:tcBorders>
            <w:vAlign w:val="top"/>
          </w:tcPr>
          <w:p>
            <w:pPr>
              <w:spacing w:before="55" w:line="221" w:lineRule="auto"/>
              <w:ind w:firstLine="122"/>
              <w:rPr>
                <w:rFonts w:ascii="宋体" w:hAnsi="宋体" w:eastAsia="宋体" w:cs="宋体"/>
                <w:sz w:val="13"/>
                <w:szCs w:val="13"/>
              </w:rPr>
            </w:pPr>
            <w:r>
              <w:rPr>
                <w:rFonts w:ascii="宋体" w:hAnsi="宋体" w:eastAsia="宋体" w:cs="宋体"/>
                <w:spacing w:val="-10"/>
                <w:sz w:val="20"/>
                <w:szCs w:val="20"/>
              </w:rPr>
              <w:t>(二)部分公开</w:t>
            </w:r>
            <w:r>
              <w:rPr>
                <w:rFonts w:hint="eastAsia" w:ascii="楷体" w:hAnsi="楷体" w:eastAsia="楷体" w:cs="楷体"/>
                <w:spacing w:val="-10"/>
                <w:sz w:val="20"/>
                <w:szCs w:val="20"/>
              </w:rPr>
              <w:t>(区分处理的,只计这一情形,不计其他情形)</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8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6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758" w:type="dxa"/>
            <w:vMerge w:val="continue"/>
            <w:tcBorders>
              <w:top w:val="nil"/>
              <w:bottom w:val="nil"/>
            </w:tcBorders>
            <w:vAlign w:val="top"/>
          </w:tcPr>
          <w:p>
            <w:pPr>
              <w:rPr>
                <w:rFonts w:ascii="Arial"/>
                <w:sz w:val="21"/>
              </w:rPr>
            </w:pPr>
          </w:p>
        </w:tc>
        <w:tc>
          <w:tcPr>
            <w:tcW w:w="928" w:type="dxa"/>
            <w:vMerge w:val="restart"/>
            <w:tcBorders>
              <w:top w:val="single" w:color="000000" w:sz="2" w:space="0"/>
              <w:bottom w:val="nil"/>
            </w:tcBorders>
            <w:vAlign w:val="top"/>
          </w:tcPr>
          <w:p>
            <w:pPr>
              <w:spacing w:before="198" w:line="340" w:lineRule="exact"/>
              <w:ind w:firstLine="61"/>
              <w:rPr>
                <w:rFonts w:ascii="宋体" w:hAnsi="宋体" w:eastAsia="宋体" w:cs="宋体"/>
                <w:sz w:val="20"/>
                <w:szCs w:val="20"/>
              </w:rPr>
            </w:pPr>
            <w:r>
              <w:rPr>
                <w:rFonts w:ascii="宋体" w:hAnsi="宋体" w:eastAsia="宋体" w:cs="宋体"/>
                <w:spacing w:val="4"/>
                <w:position w:val="10"/>
                <w:sz w:val="20"/>
                <w:szCs w:val="20"/>
              </w:rPr>
              <w:t>(三)不</w:t>
            </w:r>
          </w:p>
          <w:p>
            <w:pPr>
              <w:spacing w:line="220" w:lineRule="auto"/>
              <w:ind w:firstLine="61"/>
              <w:rPr>
                <w:rFonts w:ascii="宋体" w:hAnsi="宋体" w:eastAsia="宋体" w:cs="宋体"/>
                <w:sz w:val="20"/>
                <w:szCs w:val="20"/>
              </w:rPr>
            </w:pPr>
            <w:r>
              <w:rPr>
                <w:rFonts w:ascii="宋体" w:hAnsi="宋体" w:eastAsia="宋体" w:cs="宋体"/>
                <w:spacing w:val="-4"/>
                <w:sz w:val="20"/>
                <w:szCs w:val="20"/>
              </w:rPr>
              <w:t>予公开</w:t>
            </w:r>
          </w:p>
        </w:tc>
        <w:tc>
          <w:tcPr>
            <w:tcW w:w="3163" w:type="dxa"/>
            <w:tcBorders>
              <w:top w:val="single" w:color="000000" w:sz="2" w:space="0"/>
              <w:bottom w:val="single" w:color="000000" w:sz="2" w:space="0"/>
            </w:tcBorders>
            <w:vAlign w:val="top"/>
          </w:tcPr>
          <w:p>
            <w:pPr>
              <w:spacing w:before="68" w:line="219" w:lineRule="auto"/>
              <w:ind w:firstLine="44"/>
              <w:rPr>
                <w:rFonts w:ascii="宋体" w:hAnsi="宋体" w:eastAsia="宋体" w:cs="宋体"/>
                <w:sz w:val="20"/>
                <w:szCs w:val="20"/>
              </w:rPr>
            </w:pPr>
            <w:r>
              <w:rPr>
                <w:rFonts w:ascii="宋体" w:hAnsi="宋体" w:eastAsia="宋体" w:cs="宋体"/>
                <w:spacing w:val="1"/>
                <w:sz w:val="20"/>
                <w:szCs w:val="20"/>
              </w:rPr>
              <w:t>1.属于国家秘密</w:t>
            </w:r>
          </w:p>
        </w:tc>
        <w:tc>
          <w:tcPr>
            <w:tcW w:w="678"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8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6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63" w:type="dxa"/>
            <w:tcBorders>
              <w:top w:val="single" w:color="000000" w:sz="2" w:space="0"/>
              <w:bottom w:val="single" w:color="000000" w:sz="2" w:space="0"/>
            </w:tcBorders>
            <w:vAlign w:val="top"/>
          </w:tcPr>
          <w:p>
            <w:pPr>
              <w:spacing w:before="59" w:line="219" w:lineRule="auto"/>
              <w:ind w:firstLine="44"/>
              <w:rPr>
                <w:rFonts w:ascii="宋体" w:hAnsi="宋体" w:eastAsia="宋体" w:cs="宋体"/>
                <w:sz w:val="20"/>
                <w:szCs w:val="20"/>
              </w:rPr>
            </w:pPr>
            <w:r>
              <w:rPr>
                <w:rFonts w:ascii="宋体" w:hAnsi="宋体" w:eastAsia="宋体" w:cs="宋体"/>
                <w:sz w:val="20"/>
                <w:szCs w:val="20"/>
              </w:rPr>
              <w:t>2.其他法律行政法规禁止公开</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8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6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758" w:type="dxa"/>
            <w:vMerge w:val="continue"/>
            <w:tcBorders>
              <w:top w:val="nil"/>
              <w:bottom w:val="single" w:color="000000" w:sz="2" w:space="0"/>
            </w:tcBorders>
            <w:vAlign w:val="top"/>
          </w:tcPr>
          <w:p>
            <w:pPr>
              <w:rPr>
                <w:rFonts w:ascii="Arial"/>
                <w:sz w:val="21"/>
              </w:rPr>
            </w:pPr>
          </w:p>
        </w:tc>
        <w:tc>
          <w:tcPr>
            <w:tcW w:w="928" w:type="dxa"/>
            <w:vMerge w:val="continue"/>
            <w:tcBorders>
              <w:top w:val="nil"/>
              <w:bottom w:val="single" w:color="000000" w:sz="2" w:space="0"/>
            </w:tcBorders>
            <w:vAlign w:val="top"/>
          </w:tcPr>
          <w:p>
            <w:pPr>
              <w:rPr>
                <w:rFonts w:ascii="Arial"/>
                <w:sz w:val="21"/>
              </w:rPr>
            </w:pPr>
          </w:p>
        </w:tc>
        <w:tc>
          <w:tcPr>
            <w:tcW w:w="3163" w:type="dxa"/>
            <w:tcBorders>
              <w:top w:val="single" w:color="000000" w:sz="2" w:space="0"/>
              <w:bottom w:val="single" w:color="000000" w:sz="2" w:space="0"/>
            </w:tcBorders>
            <w:vAlign w:val="top"/>
          </w:tcPr>
          <w:p>
            <w:pPr>
              <w:spacing w:before="50" w:line="219" w:lineRule="auto"/>
              <w:ind w:firstLine="44"/>
              <w:rPr>
                <w:rFonts w:ascii="宋体" w:hAnsi="宋体" w:eastAsia="宋体" w:cs="宋体"/>
                <w:sz w:val="20"/>
                <w:szCs w:val="20"/>
              </w:rPr>
            </w:pPr>
            <w:r>
              <w:rPr>
                <w:rFonts w:ascii="宋体" w:hAnsi="宋体" w:eastAsia="宋体" w:cs="宋体"/>
                <w:spacing w:val="2"/>
                <w:sz w:val="20"/>
                <w:szCs w:val="20"/>
              </w:rPr>
              <w:t>3.危及"三安全一稳定"</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8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6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bl>
    <w:p>
      <w:pPr>
        <w:rPr>
          <w:rFonts w:ascii="Arial"/>
          <w:sz w:val="21"/>
        </w:rPr>
      </w:pPr>
    </w:p>
    <w:p>
      <w:pPr>
        <w:sectPr>
          <w:headerReference r:id="rId5" w:type="default"/>
          <w:footerReference r:id="rId6" w:type="default"/>
          <w:pgSz w:w="11700" w:h="16640"/>
          <w:pgMar w:top="400" w:right="969" w:bottom="1157" w:left="1079" w:header="0" w:footer="1019" w:gutter="0"/>
          <w:cols w:space="720" w:num="1"/>
        </w:sectPr>
      </w:pPr>
    </w:p>
    <w:p/>
    <w:p/>
    <w:p/>
    <w:p/>
    <w:p>
      <w:pPr>
        <w:spacing w:line="14" w:lineRule="exact"/>
      </w:pPr>
    </w:p>
    <w:tbl>
      <w:tblPr>
        <w:tblStyle w:val="5"/>
        <w:tblW w:w="963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
        <w:gridCol w:w="928"/>
        <w:gridCol w:w="3173"/>
        <w:gridCol w:w="679"/>
        <w:gridCol w:w="678"/>
        <w:gridCol w:w="679"/>
        <w:gridCol w:w="679"/>
        <w:gridCol w:w="679"/>
        <w:gridCol w:w="679"/>
        <w:gridCol w:w="6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atLeast"/>
        </w:trPr>
        <w:tc>
          <w:tcPr>
            <w:tcW w:w="758" w:type="dxa"/>
            <w:vMerge w:val="restart"/>
            <w:tcBorders>
              <w:top w:val="single" w:color="000000" w:sz="2" w:space="0"/>
              <w:bottom w:val="nil"/>
            </w:tcBorders>
            <w:vAlign w:val="top"/>
          </w:tcPr>
          <w:p>
            <w:pPr>
              <w:rPr>
                <w:rFonts w:ascii="Arial"/>
                <w:sz w:val="21"/>
              </w:rPr>
            </w:pPr>
          </w:p>
        </w:tc>
        <w:tc>
          <w:tcPr>
            <w:tcW w:w="928" w:type="dxa"/>
            <w:vMerge w:val="restart"/>
            <w:tcBorders>
              <w:top w:val="single" w:color="000000" w:sz="2" w:space="0"/>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75" w:line="219" w:lineRule="auto"/>
              <w:ind w:firstLine="44"/>
              <w:rPr>
                <w:rFonts w:ascii="宋体" w:hAnsi="宋体" w:eastAsia="宋体" w:cs="宋体"/>
                <w:sz w:val="19"/>
                <w:szCs w:val="19"/>
              </w:rPr>
            </w:pPr>
            <w:r>
              <w:rPr>
                <w:rFonts w:ascii="宋体" w:hAnsi="宋体" w:eastAsia="宋体" w:cs="宋体"/>
                <w:spacing w:val="2"/>
                <w:sz w:val="19"/>
                <w:szCs w:val="19"/>
              </w:rPr>
              <w:t>4.保护第三方合法权益</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2"/>
                <w:sz w:val="19"/>
                <w:szCs w:val="19"/>
              </w:rPr>
              <w:t>5.属于三类内部事务信息</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55" w:line="219" w:lineRule="auto"/>
              <w:ind w:firstLine="44"/>
              <w:rPr>
                <w:rFonts w:ascii="宋体" w:hAnsi="宋体" w:eastAsia="宋体" w:cs="宋体"/>
                <w:sz w:val="19"/>
                <w:szCs w:val="19"/>
              </w:rPr>
            </w:pPr>
            <w:r>
              <w:rPr>
                <w:rFonts w:ascii="宋体" w:hAnsi="宋体" w:eastAsia="宋体" w:cs="宋体"/>
                <w:spacing w:val="3"/>
                <w:sz w:val="19"/>
                <w:szCs w:val="19"/>
              </w:rPr>
              <w:t>6.属于四类过程性信息</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1"/>
                <w:sz w:val="19"/>
                <w:szCs w:val="19"/>
              </w:rPr>
              <w:t>7.属于行政执法案卷</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single" w:color="000000" w:sz="2" w:space="0"/>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5" w:line="220" w:lineRule="auto"/>
              <w:ind w:firstLine="44"/>
              <w:rPr>
                <w:rFonts w:ascii="宋体" w:hAnsi="宋体" w:eastAsia="宋体" w:cs="宋体"/>
                <w:sz w:val="19"/>
                <w:szCs w:val="19"/>
              </w:rPr>
            </w:pPr>
            <w:r>
              <w:rPr>
                <w:rFonts w:ascii="宋体" w:hAnsi="宋体" w:eastAsia="宋体" w:cs="宋体"/>
                <w:spacing w:val="2"/>
                <w:sz w:val="19"/>
                <w:szCs w:val="19"/>
              </w:rPr>
              <w:t>8.属于行政查询事项</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758" w:type="dxa"/>
            <w:vMerge w:val="continue"/>
            <w:tcBorders>
              <w:top w:val="nil"/>
              <w:bottom w:val="nil"/>
            </w:tcBorders>
            <w:vAlign w:val="top"/>
          </w:tcPr>
          <w:p>
            <w:pPr>
              <w:rPr>
                <w:rFonts w:ascii="Arial"/>
                <w:sz w:val="21"/>
              </w:rPr>
            </w:pPr>
          </w:p>
        </w:tc>
        <w:tc>
          <w:tcPr>
            <w:tcW w:w="928" w:type="dxa"/>
            <w:vMerge w:val="restart"/>
            <w:tcBorders>
              <w:top w:val="single" w:color="000000" w:sz="2" w:space="0"/>
              <w:bottom w:val="nil"/>
            </w:tcBorders>
            <w:vAlign w:val="top"/>
          </w:tcPr>
          <w:p>
            <w:pPr>
              <w:spacing w:before="245" w:line="290" w:lineRule="exact"/>
              <w:ind w:firstLine="52"/>
              <w:jc w:val="both"/>
              <w:rPr>
                <w:rFonts w:hint="default" w:ascii="宋体" w:hAnsi="宋体" w:eastAsia="宋体" w:cs="宋体"/>
                <w:sz w:val="19"/>
                <w:szCs w:val="19"/>
                <w:lang w:val="en-US" w:eastAsia="zh-CN"/>
              </w:rPr>
            </w:pP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四</w:t>
            </w: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无法提供</w:t>
            </w:r>
          </w:p>
        </w:tc>
        <w:tc>
          <w:tcPr>
            <w:tcW w:w="3173"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3"/>
                <w:sz w:val="19"/>
                <w:szCs w:val="19"/>
              </w:rPr>
              <w:t>1.本机关不掌握相关政府信息</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z w:val="19"/>
                <w:szCs w:val="19"/>
              </w:rPr>
              <w:t>2.没有现成信息需要另行制作</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single" w:color="000000" w:sz="2" w:space="0"/>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4"/>
                <w:sz w:val="19"/>
                <w:szCs w:val="19"/>
              </w:rPr>
              <w:t>3.补正后申请内容仍不明确</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758" w:type="dxa"/>
            <w:vMerge w:val="continue"/>
            <w:tcBorders>
              <w:top w:val="nil"/>
              <w:bottom w:val="nil"/>
            </w:tcBorders>
            <w:vAlign w:val="top"/>
          </w:tcPr>
          <w:p>
            <w:pPr>
              <w:rPr>
                <w:rFonts w:ascii="Arial"/>
                <w:sz w:val="21"/>
              </w:rPr>
            </w:pPr>
          </w:p>
        </w:tc>
        <w:tc>
          <w:tcPr>
            <w:tcW w:w="928" w:type="dxa"/>
            <w:vMerge w:val="restart"/>
            <w:tcBorders>
              <w:top w:val="single" w:color="000000" w:sz="2" w:space="0"/>
              <w:bottom w:val="nil"/>
            </w:tcBorders>
            <w:vAlign w:val="top"/>
          </w:tcPr>
          <w:p>
            <w:pPr>
              <w:spacing w:line="359" w:lineRule="auto"/>
              <w:rPr>
                <w:rFonts w:ascii="Arial"/>
                <w:sz w:val="21"/>
              </w:rPr>
            </w:pPr>
          </w:p>
          <w:p>
            <w:pPr>
              <w:spacing w:line="360" w:lineRule="auto"/>
              <w:rPr>
                <w:rFonts w:ascii="Arial"/>
                <w:sz w:val="21"/>
              </w:rPr>
            </w:pPr>
          </w:p>
          <w:p>
            <w:pPr>
              <w:spacing w:before="245" w:line="290" w:lineRule="exact"/>
              <w:ind w:firstLine="52"/>
              <w:jc w:val="both"/>
              <w:rPr>
                <w:rFonts w:ascii="宋体" w:hAnsi="宋体" w:eastAsia="宋体" w:cs="宋体"/>
                <w:sz w:val="19"/>
                <w:szCs w:val="19"/>
              </w:rPr>
            </w:pPr>
            <w:r>
              <w:rPr>
                <w:rFonts w:hint="eastAsia" w:ascii="宋体" w:hAnsi="宋体" w:eastAsia="宋体" w:cs="宋体"/>
                <w:sz w:val="19"/>
                <w:szCs w:val="19"/>
                <w:lang w:val="en-US" w:eastAsia="zh-CN"/>
              </w:rPr>
              <w:t>(五 )不予处理</w:t>
            </w:r>
          </w:p>
        </w:tc>
        <w:tc>
          <w:tcPr>
            <w:tcW w:w="3173"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2"/>
                <w:sz w:val="19"/>
                <w:szCs w:val="19"/>
              </w:rPr>
              <w:t>1.信访举报投诉类申请</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55" w:line="219" w:lineRule="auto"/>
              <w:ind w:firstLine="44"/>
              <w:rPr>
                <w:rFonts w:ascii="宋体" w:hAnsi="宋体" w:eastAsia="宋体" w:cs="宋体"/>
                <w:sz w:val="19"/>
                <w:szCs w:val="19"/>
              </w:rPr>
            </w:pPr>
            <w:r>
              <w:rPr>
                <w:rFonts w:ascii="宋体" w:hAnsi="宋体" w:eastAsia="宋体" w:cs="宋体"/>
                <w:spacing w:val="1"/>
                <w:sz w:val="19"/>
                <w:szCs w:val="19"/>
              </w:rPr>
              <w:t>2.重复申请</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4"/>
                <w:sz w:val="19"/>
                <w:szCs w:val="19"/>
              </w:rPr>
              <w:t>3.要求提供公开出版物</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6" w:line="219" w:lineRule="auto"/>
              <w:ind w:firstLine="44"/>
              <w:rPr>
                <w:rFonts w:ascii="宋体" w:hAnsi="宋体" w:eastAsia="宋体" w:cs="宋体"/>
                <w:sz w:val="19"/>
                <w:szCs w:val="19"/>
              </w:rPr>
            </w:pPr>
            <w:r>
              <w:rPr>
                <w:rFonts w:ascii="宋体" w:hAnsi="宋体" w:eastAsia="宋体" w:cs="宋体"/>
                <w:spacing w:val="3"/>
                <w:sz w:val="19"/>
                <w:szCs w:val="19"/>
              </w:rPr>
              <w:t>4.无正当理由大量反复申请</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84"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single" w:color="000000" w:sz="2" w:space="0"/>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155" w:line="304" w:lineRule="auto"/>
              <w:ind w:left="44" w:right="56"/>
              <w:rPr>
                <w:rFonts w:ascii="宋体" w:hAnsi="宋体" w:eastAsia="宋体" w:cs="宋体"/>
                <w:sz w:val="19"/>
                <w:szCs w:val="19"/>
              </w:rPr>
            </w:pPr>
            <w:r>
              <w:rPr>
                <w:rFonts w:ascii="宋体" w:hAnsi="宋体" w:eastAsia="宋体" w:cs="宋体"/>
                <w:spacing w:val="4"/>
                <w:sz w:val="19"/>
                <w:szCs w:val="19"/>
              </w:rPr>
              <w:t>5.要求行政机关确认或重新出具已获取信息</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44" w:hRule="atLeast"/>
        </w:trPr>
        <w:tc>
          <w:tcPr>
            <w:tcW w:w="758" w:type="dxa"/>
            <w:vMerge w:val="continue"/>
            <w:tcBorders>
              <w:top w:val="nil"/>
              <w:bottom w:val="nil"/>
            </w:tcBorders>
            <w:vAlign w:val="top"/>
          </w:tcPr>
          <w:p>
            <w:pPr>
              <w:rPr>
                <w:rFonts w:ascii="Arial"/>
                <w:sz w:val="21"/>
              </w:rPr>
            </w:pPr>
          </w:p>
        </w:tc>
        <w:tc>
          <w:tcPr>
            <w:tcW w:w="928"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62" w:line="320" w:lineRule="exact"/>
              <w:ind w:firstLine="52"/>
              <w:rPr>
                <w:rFonts w:hint="default" w:ascii="宋体" w:hAnsi="宋体" w:eastAsia="宋体" w:cs="宋体"/>
                <w:sz w:val="19"/>
                <w:szCs w:val="19"/>
                <w:lang w:val="en-US" w:eastAsia="zh-CN"/>
              </w:rPr>
            </w:pP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六</w:t>
            </w: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其他处理</w:t>
            </w:r>
          </w:p>
        </w:tc>
        <w:tc>
          <w:tcPr>
            <w:tcW w:w="3173" w:type="dxa"/>
            <w:tcBorders>
              <w:top w:val="single" w:color="000000" w:sz="2" w:space="0"/>
              <w:bottom w:val="single" w:color="000000" w:sz="2" w:space="0"/>
            </w:tcBorders>
            <w:vAlign w:val="top"/>
          </w:tcPr>
          <w:p>
            <w:pPr>
              <w:spacing w:before="76" w:line="268" w:lineRule="auto"/>
              <w:ind w:left="44" w:right="62"/>
              <w:rPr>
                <w:rFonts w:ascii="宋体" w:hAnsi="宋体" w:eastAsia="宋体" w:cs="宋体"/>
                <w:sz w:val="19"/>
                <w:szCs w:val="19"/>
              </w:rPr>
            </w:pPr>
            <w:r>
              <w:rPr>
                <w:rFonts w:ascii="宋体" w:hAnsi="宋体" w:eastAsia="宋体" w:cs="宋体"/>
                <w:spacing w:val="-3"/>
                <w:sz w:val="19"/>
                <w:szCs w:val="19"/>
              </w:rPr>
              <w:t>1.申请人无正当理由逾期不补正、行</w:t>
            </w:r>
            <w:r>
              <w:rPr>
                <w:rFonts w:ascii="宋体" w:hAnsi="宋体" w:eastAsia="宋体" w:cs="宋体"/>
                <w:sz w:val="19"/>
                <w:szCs w:val="19"/>
              </w:rPr>
              <w:t xml:space="preserve"> </w:t>
            </w:r>
            <w:r>
              <w:rPr>
                <w:rFonts w:ascii="宋体" w:hAnsi="宋体" w:eastAsia="宋体" w:cs="宋体"/>
                <w:spacing w:val="13"/>
                <w:sz w:val="19"/>
                <w:szCs w:val="19"/>
              </w:rPr>
              <w:t>政机关不再处理其政府信息公开申</w:t>
            </w:r>
            <w:r>
              <w:rPr>
                <w:rFonts w:ascii="宋体" w:hAnsi="宋体" w:eastAsia="宋体" w:cs="宋体"/>
                <w:sz w:val="19"/>
                <w:szCs w:val="19"/>
              </w:rPr>
              <w:t>请</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54"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nil"/>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7" w:line="271" w:lineRule="auto"/>
              <w:ind w:left="44" w:right="42"/>
              <w:rPr>
                <w:rFonts w:ascii="宋体" w:hAnsi="宋体" w:eastAsia="宋体" w:cs="宋体"/>
                <w:sz w:val="19"/>
                <w:szCs w:val="19"/>
              </w:rPr>
            </w:pPr>
            <w:r>
              <w:rPr>
                <w:rFonts w:ascii="宋体" w:hAnsi="宋体" w:eastAsia="宋体" w:cs="宋体"/>
                <w:sz w:val="19"/>
                <w:szCs w:val="19"/>
              </w:rPr>
              <w:t>2.申请人逾期未按收费通知要求缴 纳费用、行政机关不再处理其政府信 息公开申请</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758" w:type="dxa"/>
            <w:vMerge w:val="continue"/>
            <w:tcBorders>
              <w:top w:val="nil"/>
              <w:bottom w:val="nil"/>
            </w:tcBorders>
            <w:vAlign w:val="top"/>
          </w:tcPr>
          <w:p>
            <w:pPr>
              <w:rPr>
                <w:rFonts w:ascii="Arial"/>
                <w:sz w:val="21"/>
              </w:rPr>
            </w:pPr>
          </w:p>
        </w:tc>
        <w:tc>
          <w:tcPr>
            <w:tcW w:w="928" w:type="dxa"/>
            <w:vMerge w:val="continue"/>
            <w:tcBorders>
              <w:top w:val="nil"/>
              <w:bottom w:val="single" w:color="000000" w:sz="2" w:space="0"/>
            </w:tcBorders>
            <w:vAlign w:val="top"/>
          </w:tcPr>
          <w:p>
            <w:pPr>
              <w:rPr>
                <w:rFonts w:ascii="Arial"/>
                <w:sz w:val="21"/>
              </w:rPr>
            </w:pPr>
          </w:p>
        </w:tc>
        <w:tc>
          <w:tcPr>
            <w:tcW w:w="3173" w:type="dxa"/>
            <w:tcBorders>
              <w:top w:val="single" w:color="000000" w:sz="2" w:space="0"/>
              <w:bottom w:val="single" w:color="000000" w:sz="2" w:space="0"/>
            </w:tcBorders>
            <w:vAlign w:val="top"/>
          </w:tcPr>
          <w:p>
            <w:pPr>
              <w:spacing w:before="69" w:line="220" w:lineRule="auto"/>
              <w:ind w:firstLine="44"/>
              <w:rPr>
                <w:rFonts w:ascii="宋体" w:hAnsi="宋体" w:eastAsia="宋体" w:cs="宋体"/>
                <w:sz w:val="19"/>
                <w:szCs w:val="19"/>
              </w:rPr>
            </w:pPr>
            <w:r>
              <w:rPr>
                <w:rFonts w:ascii="宋体" w:hAnsi="宋体" w:eastAsia="宋体" w:cs="宋体"/>
                <w:spacing w:val="1"/>
                <w:sz w:val="19"/>
                <w:szCs w:val="19"/>
              </w:rPr>
              <w:t>3.其他</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758" w:type="dxa"/>
            <w:vMerge w:val="continue"/>
            <w:tcBorders>
              <w:top w:val="nil"/>
              <w:bottom w:val="single" w:color="000000" w:sz="2" w:space="0"/>
            </w:tcBorders>
            <w:vAlign w:val="top"/>
          </w:tcPr>
          <w:p>
            <w:pPr>
              <w:rPr>
                <w:rFonts w:ascii="Arial"/>
                <w:sz w:val="21"/>
              </w:rPr>
            </w:pPr>
          </w:p>
        </w:tc>
        <w:tc>
          <w:tcPr>
            <w:tcW w:w="4101" w:type="dxa"/>
            <w:gridSpan w:val="2"/>
            <w:tcBorders>
              <w:top w:val="single" w:color="000000" w:sz="2" w:space="0"/>
              <w:bottom w:val="single" w:color="000000" w:sz="2" w:space="0"/>
            </w:tcBorders>
            <w:vAlign w:val="top"/>
          </w:tcPr>
          <w:p>
            <w:pPr>
              <w:spacing w:before="69" w:line="221" w:lineRule="auto"/>
              <w:ind w:firstLine="102"/>
              <w:rPr>
                <w:rFonts w:ascii="宋体" w:hAnsi="宋体" w:eastAsia="宋体" w:cs="宋体"/>
                <w:sz w:val="19"/>
                <w:szCs w:val="19"/>
              </w:rPr>
            </w:pPr>
            <w:r>
              <w:rPr>
                <w:rFonts w:ascii="宋体" w:hAnsi="宋体" w:eastAsia="宋体" w:cs="宋体"/>
                <w:spacing w:val="1"/>
                <w:sz w:val="19"/>
                <w:szCs w:val="19"/>
              </w:rPr>
              <w:t>(七)总计</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44" w:hRule="atLeast"/>
        </w:trPr>
        <w:tc>
          <w:tcPr>
            <w:tcW w:w="4859" w:type="dxa"/>
            <w:gridSpan w:val="3"/>
            <w:tcBorders>
              <w:top w:val="single" w:color="000000" w:sz="2" w:space="0"/>
              <w:bottom w:val="single" w:color="000000" w:sz="2" w:space="0"/>
            </w:tcBorders>
            <w:vAlign w:val="top"/>
          </w:tcPr>
          <w:p>
            <w:pPr>
              <w:spacing w:before="219" w:line="219" w:lineRule="auto"/>
              <w:ind w:firstLine="50"/>
              <w:rPr>
                <w:rFonts w:ascii="宋体" w:hAnsi="宋体" w:eastAsia="宋体" w:cs="宋体"/>
                <w:sz w:val="19"/>
                <w:szCs w:val="19"/>
              </w:rPr>
            </w:pPr>
            <w:r>
              <w:rPr>
                <w:rFonts w:ascii="宋体" w:hAnsi="宋体" w:eastAsia="宋体" w:cs="宋体"/>
                <w:sz w:val="19"/>
                <w:szCs w:val="19"/>
              </w:rPr>
              <w:t>四、结转下年度继续办理</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7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9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bl>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85" w:line="219" w:lineRule="auto"/>
        <w:ind w:firstLine="1220"/>
        <w:outlineLvl w:val="1"/>
        <w:rPr>
          <w:rFonts w:ascii="宋体" w:hAnsi="宋体" w:eastAsia="宋体" w:cs="宋体"/>
          <w:sz w:val="26"/>
          <w:szCs w:val="26"/>
        </w:rPr>
      </w:pPr>
      <w:r>
        <w:rPr>
          <w:rFonts w:ascii="宋体" w:hAnsi="宋体" w:eastAsia="宋体" w:cs="宋体"/>
          <w:spacing w:val="-1"/>
          <w:sz w:val="24"/>
          <w:szCs w:val="24"/>
          <w14:textOutline w14:w="4356" w14:cap="flat" w14:cmpd="sng">
            <w14:solidFill>
              <w14:srgbClr w14:val="000000"/>
            </w14:solidFill>
            <w14:prstDash w14:val="solid"/>
            <w14:miter w14:val="0"/>
          </w14:textOutline>
        </w:rPr>
        <w:t>四、政府信息公开行政复议、行政诉讼情况</w:t>
      </w:r>
    </w:p>
    <w:p>
      <w:pPr>
        <w:spacing w:line="111" w:lineRule="exact"/>
      </w:pPr>
    </w:p>
    <w:tbl>
      <w:tblPr>
        <w:tblStyle w:val="5"/>
        <w:tblW w:w="9639" w:type="dxa"/>
        <w:tblInd w:w="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8"/>
        <w:gridCol w:w="639"/>
        <w:gridCol w:w="638"/>
        <w:gridCol w:w="639"/>
        <w:gridCol w:w="649"/>
        <w:gridCol w:w="639"/>
        <w:gridCol w:w="638"/>
        <w:gridCol w:w="639"/>
        <w:gridCol w:w="648"/>
        <w:gridCol w:w="639"/>
        <w:gridCol w:w="639"/>
        <w:gridCol w:w="658"/>
        <w:gridCol w:w="639"/>
        <w:gridCol w:w="639"/>
        <w:gridCol w:w="6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3213"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行政复议</w:t>
            </w:r>
          </w:p>
        </w:tc>
        <w:tc>
          <w:tcPr>
            <w:tcW w:w="6426" w:type="dxa"/>
            <w:gridSpan w:val="10"/>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648"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639" w:type="dxa"/>
            <w:vMerge w:val="restart"/>
            <w:tcBorders>
              <w:top w:val="single" w:color="000000" w:sz="2" w:space="0"/>
              <w:bottom w:val="nil"/>
            </w:tcBorders>
            <w:vAlign w:val="top"/>
          </w:tcPr>
          <w:p>
            <w:pPr>
              <w:spacing w:before="216" w:line="313" w:lineRule="auto"/>
              <w:ind w:right="115"/>
              <w:jc w:val="center"/>
              <w:rPr>
                <w:rFonts w:hint="default"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结果纠正</w:t>
            </w:r>
          </w:p>
        </w:tc>
        <w:tc>
          <w:tcPr>
            <w:tcW w:w="638"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639"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尚未审结</w:t>
            </w:r>
          </w:p>
        </w:tc>
        <w:tc>
          <w:tcPr>
            <w:tcW w:w="649"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p>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c>
          <w:tcPr>
            <w:tcW w:w="3203"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未经复议直接起诉</w:t>
            </w:r>
          </w:p>
        </w:tc>
        <w:tc>
          <w:tcPr>
            <w:tcW w:w="3223"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648" w:type="dxa"/>
            <w:vMerge w:val="continue"/>
            <w:tcBorders>
              <w:top w:val="nil"/>
              <w:bottom w:val="single" w:color="000000" w:sz="2" w:space="0"/>
            </w:tcBorders>
            <w:vAlign w:val="top"/>
          </w:tcPr>
          <w:p>
            <w:pPr>
              <w:rPr>
                <w:rFonts w:ascii="Arial"/>
                <w:sz w:val="21"/>
              </w:rPr>
            </w:pPr>
          </w:p>
        </w:tc>
        <w:tc>
          <w:tcPr>
            <w:tcW w:w="639" w:type="dxa"/>
            <w:vMerge w:val="continue"/>
            <w:tcBorders>
              <w:top w:val="nil"/>
              <w:bottom w:val="single" w:color="000000" w:sz="2" w:space="0"/>
            </w:tcBorders>
            <w:vAlign w:val="top"/>
          </w:tcPr>
          <w:p>
            <w:pPr>
              <w:rPr>
                <w:rFonts w:ascii="Arial"/>
                <w:sz w:val="21"/>
              </w:rPr>
            </w:pPr>
          </w:p>
        </w:tc>
        <w:tc>
          <w:tcPr>
            <w:tcW w:w="638" w:type="dxa"/>
            <w:vMerge w:val="continue"/>
            <w:tcBorders>
              <w:top w:val="nil"/>
              <w:bottom w:val="single" w:color="000000" w:sz="2" w:space="0"/>
            </w:tcBorders>
            <w:vAlign w:val="top"/>
          </w:tcPr>
          <w:p>
            <w:pPr>
              <w:rPr>
                <w:rFonts w:ascii="Arial"/>
                <w:sz w:val="21"/>
              </w:rPr>
            </w:pPr>
          </w:p>
        </w:tc>
        <w:tc>
          <w:tcPr>
            <w:tcW w:w="639" w:type="dxa"/>
            <w:vMerge w:val="continue"/>
            <w:tcBorders>
              <w:top w:val="nil"/>
              <w:bottom w:val="single" w:color="000000" w:sz="2" w:space="0"/>
            </w:tcBorders>
            <w:vAlign w:val="top"/>
          </w:tcPr>
          <w:p>
            <w:pPr>
              <w:rPr>
                <w:rFonts w:ascii="Arial"/>
                <w:sz w:val="21"/>
              </w:rPr>
            </w:pPr>
          </w:p>
        </w:tc>
        <w:tc>
          <w:tcPr>
            <w:tcW w:w="649" w:type="dxa"/>
            <w:vMerge w:val="continue"/>
            <w:tcBorders>
              <w:top w:val="nil"/>
              <w:bottom w:val="single" w:color="000000" w:sz="2" w:space="0"/>
            </w:tcBorders>
            <w:vAlign w:val="top"/>
          </w:tcPr>
          <w:p>
            <w:pPr>
              <w:rPr>
                <w:rFonts w:ascii="Arial"/>
                <w:sz w:val="21"/>
              </w:rPr>
            </w:pPr>
          </w:p>
        </w:tc>
        <w:tc>
          <w:tcPr>
            <w:tcW w:w="639"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638"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 纠正</w:t>
            </w:r>
          </w:p>
        </w:tc>
        <w:tc>
          <w:tcPr>
            <w:tcW w:w="639"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648"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 审结</w:t>
            </w:r>
          </w:p>
        </w:tc>
        <w:tc>
          <w:tcPr>
            <w:tcW w:w="639"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c>
          <w:tcPr>
            <w:tcW w:w="639"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658"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 纠正</w:t>
            </w:r>
          </w:p>
        </w:tc>
        <w:tc>
          <w:tcPr>
            <w:tcW w:w="639"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639"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 审结</w:t>
            </w:r>
          </w:p>
        </w:tc>
        <w:tc>
          <w:tcPr>
            <w:tcW w:w="648"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64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5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8"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84" w:line="300" w:lineRule="exact"/>
        <w:ind w:firstLine="1222"/>
        <w:textAlignment w:val="baseline"/>
        <w:outlineLvl w:val="1"/>
        <w:rPr>
          <w:rFonts w:ascii="宋体" w:hAnsi="宋体" w:eastAsia="宋体" w:cs="宋体"/>
          <w:sz w:val="26"/>
          <w:szCs w:val="26"/>
        </w:rPr>
      </w:pPr>
      <w:r>
        <w:rPr>
          <w:rFonts w:ascii="宋体" w:hAnsi="宋体" w:eastAsia="宋体" w:cs="宋体"/>
          <w:spacing w:val="-1"/>
          <w:sz w:val="24"/>
          <w:szCs w:val="24"/>
          <w14:textOutline w14:w="4356" w14:cap="flat" w14:cmpd="sng">
            <w14:solidFill>
              <w14:srgbClr w14:val="000000"/>
            </w14:solidFill>
            <w14:prstDash w14:val="solid"/>
            <w14:miter w14:val="0"/>
          </w14:textOutline>
        </w:rPr>
        <w:t>五、存在的主要问题及改进情况</w:t>
      </w:r>
    </w:p>
    <w:p>
      <w:pPr>
        <w:keepNext w:val="0"/>
        <w:keepLines w:val="0"/>
        <w:pageBreakBefore w:val="0"/>
        <w:widowControl/>
        <w:kinsoku w:val="0"/>
        <w:wordWrap/>
        <w:overflowPunct/>
        <w:topLinePunct w:val="0"/>
        <w:autoSpaceDE w:val="0"/>
        <w:autoSpaceDN w:val="0"/>
        <w:bidi w:val="0"/>
        <w:adjustRightInd w:val="0"/>
        <w:snapToGrid w:val="0"/>
        <w:spacing w:before="224" w:line="300" w:lineRule="exact"/>
        <w:ind w:firstLine="520" w:firstLineChars="200"/>
        <w:textAlignment w:val="baseline"/>
        <w:rPr>
          <w:rFonts w:hint="eastAsia" w:ascii="宋体" w:hAnsi="宋体" w:eastAsia="宋体" w:cs="宋体"/>
          <w:sz w:val="26"/>
          <w:szCs w:val="26"/>
        </w:rPr>
      </w:pPr>
      <w:r>
        <w:rPr>
          <w:rFonts w:hint="eastAsia" w:ascii="宋体" w:hAnsi="宋体" w:eastAsia="宋体" w:cs="宋体"/>
          <w:sz w:val="26"/>
          <w:szCs w:val="26"/>
        </w:rPr>
        <w:t xml:space="preserve">一是强化对外宣传及对内培训。进一步提高公众对政府信息公开的知晓率和参与度，加强对我局政府信息公开工作人员及审计人员政府信息公开业务的学习和培训，尤其是在依申请政府信息公开的制度、法规及接待技巧等方面。 </w:t>
      </w:r>
    </w:p>
    <w:p>
      <w:pPr>
        <w:keepNext w:val="0"/>
        <w:keepLines w:val="0"/>
        <w:pageBreakBefore w:val="0"/>
        <w:widowControl/>
        <w:kinsoku w:val="0"/>
        <w:wordWrap/>
        <w:overflowPunct/>
        <w:topLinePunct w:val="0"/>
        <w:autoSpaceDE w:val="0"/>
        <w:autoSpaceDN w:val="0"/>
        <w:bidi w:val="0"/>
        <w:adjustRightInd w:val="0"/>
        <w:snapToGrid w:val="0"/>
        <w:spacing w:before="224" w:line="300" w:lineRule="exact"/>
        <w:ind w:firstLine="520" w:firstLineChars="200"/>
        <w:textAlignment w:val="baseline"/>
        <w:rPr>
          <w:rFonts w:hint="eastAsia" w:ascii="宋体" w:hAnsi="宋体" w:eastAsia="宋体" w:cs="宋体"/>
          <w:sz w:val="26"/>
          <w:szCs w:val="26"/>
        </w:rPr>
      </w:pPr>
      <w:r>
        <w:rPr>
          <w:rFonts w:hint="eastAsia" w:ascii="宋体" w:hAnsi="宋体" w:eastAsia="宋体" w:cs="宋体"/>
          <w:sz w:val="26"/>
          <w:szCs w:val="26"/>
        </w:rPr>
        <w:t xml:space="preserve">二是进一步完善政府信息公开各项保障措施，丰富政府信息公开监督、检查、考核手段，注重条线横向联系、纵向指导的沟通协调机制，不断提升政府信息公开整体工作水平。 </w:t>
      </w:r>
    </w:p>
    <w:p>
      <w:pPr>
        <w:keepNext w:val="0"/>
        <w:keepLines w:val="0"/>
        <w:pageBreakBefore w:val="0"/>
        <w:widowControl/>
        <w:kinsoku w:val="0"/>
        <w:wordWrap/>
        <w:overflowPunct/>
        <w:topLinePunct w:val="0"/>
        <w:autoSpaceDE w:val="0"/>
        <w:autoSpaceDN w:val="0"/>
        <w:bidi w:val="0"/>
        <w:adjustRightInd w:val="0"/>
        <w:snapToGrid w:val="0"/>
        <w:spacing w:before="224" w:line="300" w:lineRule="exact"/>
        <w:ind w:firstLine="520" w:firstLineChars="200"/>
        <w:textAlignment w:val="baseline"/>
        <w:rPr>
          <w:rFonts w:ascii="宋体" w:hAnsi="宋体" w:eastAsia="宋体" w:cs="宋体"/>
          <w:sz w:val="26"/>
          <w:szCs w:val="26"/>
        </w:rPr>
      </w:pPr>
      <w:r>
        <w:rPr>
          <w:rFonts w:hint="eastAsia" w:ascii="宋体" w:hAnsi="宋体" w:eastAsia="宋体" w:cs="宋体"/>
          <w:sz w:val="26"/>
          <w:szCs w:val="26"/>
        </w:rPr>
        <w:t xml:space="preserve">三是丰富公开内容。我局将正确处理公开与保密的关系，进一步梳理政府信息，对原有的政府信息公开目录进行补充完善，保证公开信息的完整性和准确性。在确保国家秘密安全的前提下，最大程度、最快速度地公开应公开的信息。同时，推动由静态的信息公开向动态的运行过程公开延伸，使其置于公众监督之下，进一步强化全过程监督。 </w:t>
      </w:r>
    </w:p>
    <w:p>
      <w:pPr>
        <w:keepNext w:val="0"/>
        <w:keepLines w:val="0"/>
        <w:pageBreakBefore w:val="0"/>
        <w:widowControl/>
        <w:kinsoku w:val="0"/>
        <w:wordWrap/>
        <w:overflowPunct/>
        <w:topLinePunct w:val="0"/>
        <w:autoSpaceDE w:val="0"/>
        <w:autoSpaceDN w:val="0"/>
        <w:bidi w:val="0"/>
        <w:adjustRightInd w:val="0"/>
        <w:snapToGrid w:val="0"/>
        <w:spacing w:before="85" w:line="300" w:lineRule="exact"/>
        <w:ind w:firstLine="1220"/>
        <w:textAlignment w:val="baseline"/>
        <w:outlineLvl w:val="1"/>
        <w:rPr>
          <w:rFonts w:ascii="宋体" w:hAnsi="宋体" w:eastAsia="宋体" w:cs="宋体"/>
          <w:spacing w:val="-1"/>
          <w:sz w:val="24"/>
          <w:szCs w:val="24"/>
          <w14:textOutline w14:w="4356" w14:cap="flat" w14:cmpd="sng">
            <w14:solidFill>
              <w14:srgbClr w14:val="000000"/>
            </w14:solidFill>
            <w14:prstDash w14:val="solid"/>
            <w14:miter w14:val="0"/>
          </w14:textOutline>
        </w:rPr>
      </w:pPr>
      <w:r>
        <w:rPr>
          <w:rFonts w:ascii="宋体" w:hAnsi="宋体" w:eastAsia="宋体" w:cs="宋体"/>
          <w:spacing w:val="-1"/>
          <w:sz w:val="24"/>
          <w:szCs w:val="24"/>
          <w14:textOutline w14:w="4356" w14:cap="flat" w14:cmpd="sng">
            <w14:solidFill>
              <w14:srgbClr w14:val="000000"/>
            </w14:solidFill>
            <w14:prstDash w14:val="solid"/>
            <w14:miter w14:val="0"/>
          </w14:textOutline>
        </w:rPr>
        <w:t>六、其他需要报告的事项</w:t>
      </w:r>
    </w:p>
    <w:p>
      <w:pPr>
        <w:keepNext w:val="0"/>
        <w:keepLines w:val="0"/>
        <w:pageBreakBefore w:val="0"/>
        <w:widowControl/>
        <w:kinsoku w:val="0"/>
        <w:wordWrap/>
        <w:overflowPunct/>
        <w:topLinePunct w:val="0"/>
        <w:autoSpaceDE w:val="0"/>
        <w:autoSpaceDN w:val="0"/>
        <w:bidi w:val="0"/>
        <w:adjustRightInd w:val="0"/>
        <w:snapToGrid w:val="0"/>
        <w:spacing w:before="216" w:line="300" w:lineRule="exact"/>
        <w:ind w:firstLine="1340"/>
        <w:textAlignment w:val="baseline"/>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before="216" w:line="300" w:lineRule="exact"/>
        <w:ind w:firstLine="1340"/>
        <w:textAlignment w:val="baseline"/>
        <w:rPr>
          <w:rFonts w:hint="eastAsia" w:ascii="宋体" w:hAnsi="宋体" w:eastAsia="宋体" w:cs="宋体"/>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16" w:line="300" w:lineRule="exact"/>
        <w:ind w:firstLine="1340"/>
        <w:jc w:val="center"/>
        <w:textAlignment w:val="baseline"/>
        <w:rPr>
          <w:rFonts w:hint="default" w:ascii="宋体" w:hAnsi="宋体" w:eastAsia="宋体" w:cs="宋体"/>
          <w:sz w:val="26"/>
          <w:szCs w:val="26"/>
          <w:lang w:val="en-US" w:eastAsia="zh-CN"/>
        </w:rPr>
      </w:pPr>
      <w:r>
        <w:rPr>
          <w:rFonts w:hint="eastAsia" w:ascii="宋体" w:hAnsi="宋体" w:eastAsia="宋体" w:cs="宋体"/>
          <w:sz w:val="26"/>
          <w:szCs w:val="26"/>
          <w:lang w:val="en-US" w:eastAsia="zh-CN"/>
        </w:rPr>
        <w:t xml:space="preserve">                                       2023年1月12日</w:t>
      </w:r>
    </w:p>
    <w:sectPr>
      <w:footerReference r:id="rId7" w:type="default"/>
      <w:pgSz w:w="11700" w:h="16680"/>
      <w:pgMar w:top="400" w:right="929" w:bottom="1173" w:left="1059" w:header="0" w:footer="10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8" w:lineRule="exact"/>
      <w:ind w:firstLine="4839"/>
      <w:rPr>
        <w:rFonts w:ascii="宋体" w:hAnsi="宋体" w:eastAsia="宋体" w:cs="宋体"/>
        <w:sz w:val="20"/>
        <w:szCs w:val="20"/>
      </w:rPr>
    </w:pPr>
    <w:r>
      <w:rPr>
        <w:rFonts w:ascii="宋体" w:hAnsi="宋体" w:eastAsia="宋体" w:cs="宋体"/>
        <w:position w:val="-3"/>
        <w:sz w:val="20"/>
        <w:szCs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6" w:lineRule="exact"/>
      <w:ind w:firstLine="4880"/>
      <w:rPr>
        <w:rFonts w:ascii="幼圆" w:hAnsi="幼圆" w:eastAsia="幼圆" w:cs="幼圆"/>
        <w:sz w:val="20"/>
        <w:szCs w:val="20"/>
      </w:rPr>
    </w:pPr>
    <w:r>
      <w:rPr>
        <w:rFonts w:ascii="幼圆" w:hAnsi="幼圆" w:eastAsia="幼圆" w:cs="幼圆"/>
        <w:position w:val="-3"/>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2JlZjdkYTk4OWQ5ZDczNThiMTUzY2ZhMjk0OTAifQ=="/>
  </w:docVars>
  <w:rsids>
    <w:rsidRoot w:val="00000000"/>
    <w:rsid w:val="125E4936"/>
    <w:rsid w:val="19DA1F4E"/>
    <w:rsid w:val="20A664BA"/>
    <w:rsid w:val="362567C3"/>
    <w:rsid w:val="3AF93205"/>
    <w:rsid w:val="56FE2851"/>
    <w:rsid w:val="669C24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1857</Words>
  <Characters>1891</Characters>
  <Lines>0</Lines>
  <Paragraphs>0</Paragraphs>
  <TotalTime>12</TotalTime>
  <ScaleCrop>false</ScaleCrop>
  <LinksUpToDate>false</LinksUpToDate>
  <CharactersWithSpaces>1955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2022-01-14T18:42:00Z</dcterms:created>
  <dc:creator>小鹏友</dc:creator>
  <cp:lastModifiedBy>Administrator</cp:lastModifiedBy>
  <cp:lastPrinted>2022-01-18T10:32:00Z</cp:lastPrinted>
  <dcterms:modified xsi:type="dcterms:W3CDTF">2023-01-13T08:13:59Z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F1E0B6548801413499888BF35C8CC91D</vt:lpwstr>
  </property>
</Properties>
</file>