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62" w:rsidRDefault="004C2E62">
      <w:pPr>
        <w:spacing w:line="276" w:lineRule="auto"/>
      </w:pPr>
    </w:p>
    <w:p w:rsidR="004C2E62" w:rsidRDefault="004C2E62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eastAsia="宋体" w:hAnsi="宋体" w:cs="宋体"/>
          <w:sz w:val="44"/>
          <w:szCs w:val="44"/>
        </w:rPr>
      </w:pPr>
    </w:p>
    <w:p w:rsidR="004C2E62" w:rsidRDefault="008C043F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隰县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乡村振兴局</w:t>
      </w:r>
    </w:p>
    <w:p w:rsidR="004C2E62" w:rsidRDefault="008C043F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年政府信息公开工作年度报告</w:t>
      </w:r>
    </w:p>
    <w:p w:rsidR="004C2E62" w:rsidRDefault="004C2E62">
      <w:pPr>
        <w:jc w:val="center"/>
        <w:rPr>
          <w:rFonts w:ascii="宋体" w:eastAsia="宋体" w:hAnsi="宋体" w:cs="宋体"/>
          <w:sz w:val="44"/>
          <w:szCs w:val="44"/>
        </w:rPr>
      </w:pPr>
    </w:p>
    <w:p w:rsidR="004C2E62" w:rsidRDefault="008C043F">
      <w:pPr>
        <w:numPr>
          <w:ilvl w:val="0"/>
          <w:numId w:val="1"/>
        </w:numPr>
        <w:spacing w:line="64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总体情况</w:t>
      </w:r>
    </w:p>
    <w:p w:rsidR="004C2E62" w:rsidRDefault="008C043F">
      <w:pPr>
        <w:widowControl w:val="0"/>
        <w:kinsoku/>
        <w:autoSpaceDE/>
        <w:autoSpaceDN/>
        <w:adjustRightInd/>
        <w:snapToGrid/>
        <w:spacing w:line="64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局把</w:t>
      </w:r>
      <w:r>
        <w:rPr>
          <w:rFonts w:ascii="仿宋_GB2312" w:eastAsia="仿宋_GB2312" w:hAnsi="仿宋_GB2312" w:cs="仿宋_GB2312"/>
          <w:sz w:val="32"/>
          <w:szCs w:val="32"/>
        </w:rPr>
        <w:t>政府信息公开工作作为脱贫攻坚工作中的一个重要组成部分，作为一项长期性工作来抓。</w:t>
      </w:r>
      <w:r>
        <w:rPr>
          <w:rFonts w:ascii="仿宋_GB2312" w:eastAsia="仿宋_GB2312" w:hAnsi="仿宋_GB2312" w:cs="仿宋_GB2312" w:hint="eastAsia"/>
          <w:sz w:val="32"/>
          <w:szCs w:val="32"/>
        </w:rPr>
        <w:t>《隰县乡村振兴局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年政府信息公开年度报告》根据《中华人民共和国政府信息公开条例》（以下简称《条例》）和《隰县人民政府办公室关于做好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年政府信息公开年度报告相关工作的通知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编制，由总体情况、主动公开政府信息情况、收到和处理政府公开申请情况、依申请公开政府信息情况、存在的主要问题及改进情况、其他需要报告的事项等六部分组成。</w:t>
      </w:r>
    </w:p>
    <w:p w:rsidR="004C2E62" w:rsidRDefault="008C043F" w:rsidP="00B03701">
      <w:pPr>
        <w:spacing w:line="640" w:lineRule="exact"/>
        <w:ind w:left="640"/>
        <w:jc w:val="both"/>
        <w:rPr>
          <w:rFonts w:ascii="黑体" w:eastAsia="黑体" w:hAnsi="黑体" w:cs="黑体"/>
          <w:sz w:val="32"/>
          <w:szCs w:val="32"/>
        </w:rPr>
      </w:pPr>
      <w:r w:rsidRPr="00B03701"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Style w:val="TableNormal"/>
        <w:tblW w:w="80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846"/>
        <w:gridCol w:w="1843"/>
        <w:gridCol w:w="1984"/>
      </w:tblGrid>
      <w:tr w:rsidR="004C2E62" w:rsidTr="00B03701">
        <w:trPr>
          <w:trHeight w:val="328"/>
        </w:trPr>
        <w:tc>
          <w:tcPr>
            <w:tcW w:w="8080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4C2E62" w:rsidRDefault="008C043F">
            <w:pPr>
              <w:spacing w:before="75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4C2E62" w:rsidTr="00B03701">
        <w:trPr>
          <w:trHeight w:val="338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6" w:line="219" w:lineRule="auto"/>
              <w:ind w:firstLine="8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5" w:line="219" w:lineRule="auto"/>
              <w:ind w:firstLine="5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5" w:line="219" w:lineRule="auto"/>
              <w:ind w:firstLine="5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6" w:line="219" w:lineRule="auto"/>
              <w:ind w:firstLine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4C2E62" w:rsidTr="00B03701">
        <w:trPr>
          <w:trHeight w:val="417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5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eastAsia="宋体" w:hAnsi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eastAsia="宋体" w:hAnsi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eastAsia="宋体" w:hAnsi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napToGrid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417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7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18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eastAsia="宋体" w:hAnsi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eastAsia="宋体" w:hAnsi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eastAsia="宋体" w:hAnsi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napToGrid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19"/>
        </w:trPr>
        <w:tc>
          <w:tcPr>
            <w:tcW w:w="8080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4C2E62" w:rsidRDefault="008C043F">
            <w:pPr>
              <w:spacing w:before="67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4C2E62" w:rsidTr="00B03701">
        <w:trPr>
          <w:trHeight w:val="347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87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86" w:line="219" w:lineRule="auto"/>
              <w:ind w:firstLine="27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4C2E62" w:rsidTr="00B03701">
        <w:trPr>
          <w:trHeight w:val="338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8" w:line="220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56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4C2E62" w:rsidTr="00B03701">
        <w:trPr>
          <w:trHeight w:val="319"/>
        </w:trPr>
        <w:tc>
          <w:tcPr>
            <w:tcW w:w="8080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4C2E62" w:rsidRDefault="008C043F">
            <w:pPr>
              <w:spacing w:before="68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4C2E62" w:rsidTr="00B03701">
        <w:trPr>
          <w:trHeight w:val="338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8" w:line="219" w:lineRule="auto"/>
              <w:ind w:firstLine="7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7" w:line="219" w:lineRule="auto"/>
              <w:ind w:firstLine="28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4C2E62" w:rsidTr="00B03701">
        <w:trPr>
          <w:trHeight w:val="337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8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56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4C2E62" w:rsidTr="00B03701">
        <w:trPr>
          <w:trHeight w:val="348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9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56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4C2E62" w:rsidTr="00B03701">
        <w:trPr>
          <w:trHeight w:val="319"/>
        </w:trPr>
        <w:tc>
          <w:tcPr>
            <w:tcW w:w="8080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4C2E62" w:rsidRDefault="008C043F">
            <w:pPr>
              <w:spacing w:before="69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lastRenderedPageBreak/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八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4C2E62" w:rsidTr="00B03701">
        <w:trPr>
          <w:trHeight w:val="348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89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88" w:line="219" w:lineRule="auto"/>
              <w:ind w:firstLine="24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本年收费金额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万元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)</w:t>
            </w:r>
          </w:p>
        </w:tc>
      </w:tr>
      <w:tr w:rsidR="004C2E62" w:rsidTr="00B03701">
        <w:trPr>
          <w:trHeight w:val="614"/>
        </w:trPr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9" w:line="219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5673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4C2E62" w:rsidRDefault="004C2E62">
      <w:pPr>
        <w:spacing w:line="467" w:lineRule="auto"/>
      </w:pPr>
    </w:p>
    <w:p w:rsidR="004C2E62" w:rsidRDefault="008C043F" w:rsidP="00B03701">
      <w:pPr>
        <w:spacing w:line="640" w:lineRule="exact"/>
        <w:ind w:left="640"/>
        <w:jc w:val="both"/>
        <w:rPr>
          <w:rFonts w:ascii="黑体" w:eastAsia="黑体" w:hAnsi="黑体" w:cs="黑体"/>
          <w:sz w:val="32"/>
          <w:szCs w:val="32"/>
        </w:rPr>
      </w:pPr>
      <w:r w:rsidRPr="00B03701"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p w:rsidR="004C2E62" w:rsidRDefault="004C2E62">
      <w:pPr>
        <w:spacing w:line="127" w:lineRule="exact"/>
      </w:pP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2000"/>
        <w:gridCol w:w="850"/>
        <w:gridCol w:w="709"/>
        <w:gridCol w:w="709"/>
        <w:gridCol w:w="567"/>
        <w:gridCol w:w="709"/>
        <w:gridCol w:w="708"/>
        <w:gridCol w:w="567"/>
      </w:tblGrid>
      <w:tr w:rsidR="004C2E62" w:rsidTr="00B03701">
        <w:trPr>
          <w:trHeight w:val="325"/>
        </w:trPr>
        <w:tc>
          <w:tcPr>
            <w:tcW w:w="3686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>
            <w:pPr>
              <w:spacing w:before="43" w:line="320" w:lineRule="exact"/>
              <w:ind w:firstLine="139"/>
              <w:rPr>
                <w:rFonts w:ascii="宋体" w:eastAsia="宋体" w:hAnsi="宋体" w:cs="宋体"/>
                <w:position w:val="15"/>
                <w:sz w:val="20"/>
                <w:szCs w:val="20"/>
              </w:rPr>
            </w:pPr>
          </w:p>
          <w:p w:rsidR="004C2E62" w:rsidRDefault="004C2E62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</w:p>
          <w:p w:rsidR="004C2E62" w:rsidRDefault="008C043F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本列数据的勾</w:t>
            </w:r>
            <w:proofErr w:type="gram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关系为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第一项加第二项之和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,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等于</w:t>
            </w:r>
          </w:p>
          <w:p w:rsidR="004C2E62" w:rsidRDefault="008C043F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第三项加第四项之和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5" w:line="219" w:lineRule="auto"/>
              <w:ind w:firstLine="18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4C2E62" w:rsidTr="00B03701">
        <w:trPr>
          <w:trHeight w:val="315"/>
        </w:trPr>
        <w:tc>
          <w:tcPr>
            <w:tcW w:w="3686" w:type="dxa"/>
            <w:gridSpan w:val="3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850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>
            <w:pPr>
              <w:spacing w:line="287" w:lineRule="auto"/>
            </w:pPr>
          </w:p>
          <w:p w:rsidR="004C2E62" w:rsidRDefault="008C043F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自然</w:t>
            </w: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40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5" w:line="220" w:lineRule="auto"/>
              <w:ind w:firstLine="9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>
            <w:pPr>
              <w:spacing w:line="457" w:lineRule="auto"/>
            </w:pPr>
          </w:p>
          <w:p w:rsidR="004C2E62" w:rsidRDefault="008C043F" w:rsidP="00B03701">
            <w:pPr>
              <w:spacing w:before="65" w:line="221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4C2E62" w:rsidTr="00B03701">
        <w:trPr>
          <w:trHeight w:val="944"/>
        </w:trPr>
        <w:tc>
          <w:tcPr>
            <w:tcW w:w="368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850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05" w:line="300" w:lineRule="exact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 w:rsidR="004C2E62" w:rsidRDefault="008C043F">
            <w:pPr>
              <w:spacing w:line="229" w:lineRule="auto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4" w:line="281" w:lineRule="auto"/>
              <w:ind w:left="134" w:right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6" w:line="265" w:lineRule="auto"/>
              <w:ind w:right="11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6" w:line="273" w:lineRule="auto"/>
              <w:ind w:right="11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4C2E62">
            <w:pPr>
              <w:spacing w:line="298" w:lineRule="auto"/>
            </w:pPr>
          </w:p>
          <w:p w:rsidR="004C2E62" w:rsidRDefault="008C043F">
            <w:pPr>
              <w:spacing w:before="65" w:line="220" w:lineRule="auto"/>
              <w:ind w:firstLine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</w:tr>
      <w:tr w:rsidR="004C2E62" w:rsidTr="00B03701">
        <w:trPr>
          <w:trHeight w:val="325"/>
        </w:trPr>
        <w:tc>
          <w:tcPr>
            <w:tcW w:w="36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15"/>
        </w:trPr>
        <w:tc>
          <w:tcPr>
            <w:tcW w:w="36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</w:t>
            </w:r>
            <w:r>
              <w:rPr>
                <w:rFonts w:ascii="宋体" w:eastAsia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4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>
            <w:pPr>
              <w:spacing w:line="447" w:lineRule="auto"/>
            </w:pPr>
          </w:p>
          <w:p w:rsidR="004C2E62" w:rsidRDefault="008C043F">
            <w:pPr>
              <w:spacing w:before="65" w:line="304" w:lineRule="auto"/>
              <w:ind w:left="60" w:right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2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予以公开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61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部分公开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区分处理的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只计这一情形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不计其他情形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3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8C043F">
            <w:pPr>
              <w:spacing w:before="198" w:line="340" w:lineRule="exact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三</w:t>
            </w: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不</w:t>
            </w:r>
          </w:p>
          <w:p w:rsidR="004C2E62" w:rsidRDefault="008C043F">
            <w:pPr>
              <w:spacing w:line="220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8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属于国家秘密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9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z w:val="20"/>
                <w:szCs w:val="20"/>
              </w:rPr>
              <w:t>其他法律行政法规禁止公开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0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0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危及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"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稳定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 w:rsidR="004C2E62" w:rsidRDefault="004C2E62">
      <w:pPr>
        <w:spacing w:line="14" w:lineRule="exact"/>
      </w:pP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2000"/>
        <w:gridCol w:w="850"/>
        <w:gridCol w:w="709"/>
        <w:gridCol w:w="709"/>
        <w:gridCol w:w="567"/>
        <w:gridCol w:w="709"/>
        <w:gridCol w:w="708"/>
        <w:gridCol w:w="567"/>
      </w:tblGrid>
      <w:tr w:rsidR="004C2E62" w:rsidTr="00B03701">
        <w:trPr>
          <w:trHeight w:val="34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保护第三方合法权益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属于三类内部事务信息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属于四类过程性信息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属于行政执法案卷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5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属于行政查询事项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8C043F">
            <w:pPr>
              <w:spacing w:before="245" w:line="290" w:lineRule="exact"/>
              <w:ind w:firstLine="52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四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）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无法提供</w:t>
            </w: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本机关不掌握相关政府信息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z w:val="19"/>
                <w:szCs w:val="19"/>
              </w:rPr>
              <w:t>没有现成信息需要另行制作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补正后申请内容仍不明确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>
            <w:pPr>
              <w:spacing w:line="359" w:lineRule="auto"/>
            </w:pPr>
          </w:p>
          <w:p w:rsidR="004C2E62" w:rsidRDefault="004C2E62">
            <w:pPr>
              <w:spacing w:line="360" w:lineRule="auto"/>
            </w:pPr>
          </w:p>
          <w:p w:rsidR="004C2E62" w:rsidRDefault="008C043F">
            <w:pPr>
              <w:spacing w:before="245" w:line="290" w:lineRule="exact"/>
              <w:ind w:firstLine="52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(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五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)</w:t>
            </w:r>
            <w:proofErr w:type="gramStart"/>
            <w:r>
              <w:rPr>
                <w:rFonts w:ascii="宋体" w:eastAsia="宋体" w:hAnsi="宋体" w:cs="宋体" w:hint="eastAsia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信访举报投诉类申请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重复申请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要求提供公开出版物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6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无正当理由大量反复申请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78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155" w:line="304" w:lineRule="auto"/>
              <w:ind w:left="44" w:right="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94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4C2E62">
            <w:pPr>
              <w:spacing w:line="266" w:lineRule="auto"/>
            </w:pPr>
          </w:p>
          <w:p w:rsidR="004C2E62" w:rsidRDefault="004C2E62">
            <w:pPr>
              <w:spacing w:line="267" w:lineRule="auto"/>
            </w:pPr>
          </w:p>
          <w:p w:rsidR="004C2E62" w:rsidRDefault="004C2E62">
            <w:pPr>
              <w:spacing w:line="267" w:lineRule="auto"/>
            </w:pPr>
          </w:p>
          <w:p w:rsidR="004C2E62" w:rsidRDefault="008C043F">
            <w:pPr>
              <w:spacing w:before="62" w:line="32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六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）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其他处理</w:t>
            </w: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76" w:line="268" w:lineRule="auto"/>
              <w:ind w:left="44" w:right="6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补正、行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政机关</w:t>
            </w:r>
            <w:proofErr w:type="gramStart"/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再处理其政府信息公开申</w:t>
            </w:r>
            <w:r>
              <w:rPr>
                <w:rFonts w:ascii="宋体" w:eastAsia="宋体" w:hAnsi="宋体" w:cs="宋体"/>
                <w:sz w:val="19"/>
                <w:szCs w:val="19"/>
              </w:rPr>
              <w:t>请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95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7" w:line="271" w:lineRule="auto"/>
              <w:ind w:left="44" w:right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z w:val="19"/>
                <w:szCs w:val="19"/>
              </w:rPr>
              <w:t>申请人逾期未按收费通知要求缴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纳费用、行政机关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再处理其政府信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息公开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申请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4C2E62" w:rsidRDefault="004C2E62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9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其他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32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2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69" w:line="221" w:lineRule="auto"/>
              <w:ind w:firstLine="1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七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总计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 w:rsidR="004C2E62" w:rsidTr="00B03701">
        <w:trPr>
          <w:trHeight w:val="644"/>
        </w:trPr>
        <w:tc>
          <w:tcPr>
            <w:tcW w:w="36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9" w:line="219" w:lineRule="auto"/>
              <w:ind w:firstLine="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 w:rsidR="004C2E62" w:rsidRDefault="008C043F" w:rsidP="00B03701">
      <w:pPr>
        <w:spacing w:line="640" w:lineRule="exact"/>
        <w:ind w:left="640"/>
        <w:jc w:val="both"/>
        <w:rPr>
          <w:rFonts w:ascii="黑体" w:eastAsia="黑体" w:hAnsi="黑体" w:cs="黑体"/>
          <w:sz w:val="32"/>
          <w:szCs w:val="32"/>
        </w:rPr>
      </w:pPr>
      <w:r w:rsidRPr="00B03701"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4C2E62" w:rsidRDefault="004C2E62">
      <w:pPr>
        <w:spacing w:line="111" w:lineRule="exact"/>
      </w:pPr>
    </w:p>
    <w:tbl>
      <w:tblPr>
        <w:tblStyle w:val="TableNormal"/>
        <w:tblW w:w="8881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39"/>
        <w:gridCol w:w="638"/>
        <w:gridCol w:w="639"/>
        <w:gridCol w:w="363"/>
        <w:gridCol w:w="709"/>
        <w:gridCol w:w="567"/>
        <w:gridCol w:w="567"/>
        <w:gridCol w:w="567"/>
        <w:gridCol w:w="425"/>
        <w:gridCol w:w="567"/>
        <w:gridCol w:w="709"/>
        <w:gridCol w:w="709"/>
        <w:gridCol w:w="708"/>
        <w:gridCol w:w="426"/>
      </w:tblGrid>
      <w:tr w:rsidR="004C2E62" w:rsidTr="00B03701">
        <w:trPr>
          <w:trHeight w:val="449"/>
        </w:trPr>
        <w:tc>
          <w:tcPr>
            <w:tcW w:w="292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95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4C2E62" w:rsidTr="00B03701">
        <w:trPr>
          <w:trHeight w:val="334"/>
        </w:trPr>
        <w:tc>
          <w:tcPr>
            <w:tcW w:w="64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363" w:type="dxa"/>
            <w:vMerge w:val="restart"/>
            <w:tcBorders>
              <w:top w:val="single" w:sz="2" w:space="0" w:color="000000"/>
              <w:bottom w:val="nil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11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4C2E62" w:rsidTr="00B03701">
        <w:trPr>
          <w:trHeight w:val="624"/>
        </w:trPr>
        <w:tc>
          <w:tcPr>
            <w:tcW w:w="64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363" w:type="dxa"/>
            <w:vMerge/>
            <w:tcBorders>
              <w:top w:val="nil"/>
              <w:bottom w:val="single" w:sz="2" w:space="0" w:color="000000"/>
            </w:tcBorders>
          </w:tcPr>
          <w:p w:rsidR="004C2E62" w:rsidRDefault="004C2E62"/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426" w:type="dxa"/>
            <w:tcBorders>
              <w:top w:val="single" w:sz="2" w:space="0" w:color="000000"/>
              <w:bottom w:val="single" w:sz="2" w:space="0" w:color="000000"/>
            </w:tcBorders>
          </w:tcPr>
          <w:p w:rsidR="004C2E62" w:rsidRDefault="008C043F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4C2E62" w:rsidTr="00B03701">
        <w:trPr>
          <w:trHeight w:val="683"/>
        </w:trPr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36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2E62" w:rsidRDefault="008C043F"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ascii="Calibri" w:hAnsi="宋体" w:hint="eastAsia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 w:rsidR="00B03701" w:rsidRDefault="008C043F" w:rsidP="00B03701">
      <w:pPr>
        <w:widowControl w:val="0"/>
        <w:kinsoku/>
        <w:autoSpaceDE/>
        <w:autoSpaceDN/>
        <w:adjustRightInd/>
        <w:snapToGrid/>
        <w:spacing w:line="640" w:lineRule="exact"/>
        <w:ind w:firstLineChars="200" w:firstLine="640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五、存在的主要问题和改进情况</w:t>
      </w:r>
    </w:p>
    <w:p w:rsidR="004C2E62" w:rsidRDefault="008C043F" w:rsidP="00B03701">
      <w:pPr>
        <w:widowControl w:val="0"/>
        <w:kinsoku/>
        <w:autoSpaceDE/>
        <w:autoSpaceDN/>
        <w:adjustRightInd/>
        <w:snapToGrid/>
        <w:spacing w:line="640" w:lineRule="exact"/>
        <w:ind w:firstLineChars="200" w:firstLine="640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目前，我局政府信息公开主要在创新信息公开形式、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规范政府信息公开行为、加强基础性工作方面存在不足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将从以下三个方面改进：</w:t>
      </w:r>
    </w:p>
    <w:p w:rsidR="004C2E62" w:rsidRDefault="008C043F" w:rsidP="00B03701">
      <w:pPr>
        <w:pStyle w:val="a4"/>
        <w:kinsoku/>
        <w:autoSpaceDE/>
        <w:autoSpaceDN/>
        <w:adjustRightInd/>
        <w:snapToGrid/>
        <w:spacing w:before="0" w:beforeAutospacing="0" w:after="0" w:afterAutospacing="0" w:line="64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一是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进一步梳理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单位所掌握的政府信息，及时提供，定期维护，确保政府信息公开工作能按照既定的工作流程有效运作，公众能够方便查询。</w:t>
      </w:r>
    </w:p>
    <w:p w:rsidR="004C2E62" w:rsidRDefault="008C043F" w:rsidP="00B03701">
      <w:pPr>
        <w:widowControl w:val="0"/>
        <w:kinsoku/>
        <w:autoSpaceDE/>
        <w:autoSpaceDN/>
        <w:adjustRightInd/>
        <w:snapToGrid/>
        <w:spacing w:line="640" w:lineRule="exact"/>
        <w:ind w:firstLineChars="200" w:firstLine="640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同时不断探讨创新信息公开形式，开辟新途径，确保政府信息公开更加全面、及时、准确。</w:t>
      </w:r>
    </w:p>
    <w:p w:rsidR="004C2E62" w:rsidRDefault="008C043F" w:rsidP="00B03701">
      <w:pPr>
        <w:widowControl w:val="0"/>
        <w:kinsoku/>
        <w:autoSpaceDE/>
        <w:autoSpaceDN/>
        <w:adjustRightInd/>
        <w:snapToGrid/>
        <w:spacing w:line="64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三是组织开展宣传活动，增进群众对政府信息公开的理解和支持。</w:t>
      </w:r>
    </w:p>
    <w:p w:rsidR="004C2E62" w:rsidRDefault="008C043F" w:rsidP="00B03701">
      <w:pPr>
        <w:widowControl w:val="0"/>
        <w:kinsoku/>
        <w:autoSpaceDE/>
        <w:autoSpaceDN/>
        <w:adjustRightInd/>
        <w:snapToGrid/>
        <w:spacing w:line="64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4C2E62" w:rsidRDefault="008C043F" w:rsidP="00B03701">
      <w:pPr>
        <w:widowControl w:val="0"/>
        <w:kinsoku/>
        <w:autoSpaceDE/>
        <w:autoSpaceDN/>
        <w:adjustRightInd/>
        <w:snapToGrid/>
        <w:spacing w:line="64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4C2E62" w:rsidRDefault="004C2E62">
      <w:pPr>
        <w:pStyle w:val="a4"/>
        <w:kinsoku/>
        <w:autoSpaceDE/>
        <w:autoSpaceDN/>
        <w:adjustRightInd/>
        <w:snapToGrid/>
        <w:spacing w:before="0" w:beforeAutospacing="0" w:after="0" w:afterAutospacing="0" w:line="64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2E62" w:rsidRDefault="008C043F">
      <w:pPr>
        <w:pStyle w:val="a4"/>
        <w:kinsoku/>
        <w:autoSpaceDE/>
        <w:autoSpaceDN/>
        <w:adjustRightInd/>
        <w:snapToGrid/>
        <w:spacing w:before="0" w:beforeAutospacing="0" w:after="0" w:afterAutospacing="0" w:line="640" w:lineRule="exact"/>
        <w:ind w:firstLineChars="1500" w:firstLine="4800"/>
        <w:jc w:val="both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隰县乡村振兴局</w:t>
      </w:r>
    </w:p>
    <w:p w:rsidR="004C2E62" w:rsidRDefault="008C043F">
      <w:pPr>
        <w:pStyle w:val="a4"/>
        <w:kinsoku/>
        <w:autoSpaceDE/>
        <w:autoSpaceDN/>
        <w:adjustRightInd/>
        <w:snapToGrid/>
        <w:spacing w:before="0" w:beforeAutospacing="0" w:after="0" w:afterAutospacing="0" w:line="640" w:lineRule="exact"/>
        <w:ind w:firstLineChars="1500" w:firstLine="4800"/>
        <w:jc w:val="both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日</w:t>
      </w:r>
    </w:p>
    <w:p w:rsidR="004C2E62" w:rsidRDefault="004C2E62">
      <w:pPr>
        <w:spacing w:before="216" w:line="300" w:lineRule="exact"/>
        <w:ind w:firstLine="1340"/>
        <w:rPr>
          <w:rFonts w:ascii="宋体" w:eastAsia="宋体" w:hAnsi="宋体" w:cs="宋体"/>
          <w:sz w:val="26"/>
          <w:szCs w:val="26"/>
        </w:rPr>
      </w:pPr>
    </w:p>
    <w:sectPr w:rsidR="004C2E62" w:rsidSect="00B03701">
      <w:footerReference w:type="default" r:id="rId9"/>
      <w:pgSz w:w="11700" w:h="16680"/>
      <w:pgMar w:top="1440" w:right="1800" w:bottom="1440" w:left="1800" w:header="0" w:footer="103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3F" w:rsidRDefault="008C043F">
      <w:r>
        <w:separator/>
      </w:r>
    </w:p>
  </w:endnote>
  <w:endnote w:type="continuationSeparator" w:id="0">
    <w:p w:rsidR="008C043F" w:rsidRDefault="008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62" w:rsidRDefault="008C043F">
    <w:pPr>
      <w:spacing w:line="136" w:lineRule="exact"/>
      <w:ind w:firstLine="4880"/>
      <w:rPr>
        <w:rFonts w:ascii="幼圆" w:eastAsia="幼圆" w:hAnsi="幼圆" w:cs="幼圆"/>
        <w:sz w:val="20"/>
        <w:szCs w:val="20"/>
      </w:rPr>
    </w:pPr>
    <w:r>
      <w:rPr>
        <w:rFonts w:ascii="幼圆" w:eastAsia="幼圆" w:hAnsi="幼圆" w:cs="幼圆"/>
        <w:position w:val="-3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3F" w:rsidRDefault="008C043F">
      <w:r>
        <w:separator/>
      </w:r>
    </w:p>
  </w:footnote>
  <w:footnote w:type="continuationSeparator" w:id="0">
    <w:p w:rsidR="008C043F" w:rsidRDefault="008C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91B2"/>
    <w:multiLevelType w:val="singleLevel"/>
    <w:tmpl w:val="474F91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62"/>
    <w:rsid w:val="004C2E62"/>
    <w:rsid w:val="008C043F"/>
    <w:rsid w:val="00B03701"/>
    <w:rsid w:val="15D349F7"/>
    <w:rsid w:val="1A905BD2"/>
    <w:rsid w:val="22281210"/>
    <w:rsid w:val="22E17F88"/>
    <w:rsid w:val="2AB52AA0"/>
    <w:rsid w:val="43A81B2D"/>
    <w:rsid w:val="49217BFB"/>
    <w:rsid w:val="5A1D16A8"/>
    <w:rsid w:val="5CC66935"/>
    <w:rsid w:val="5F9652AC"/>
    <w:rsid w:val="6055081E"/>
    <w:rsid w:val="6F547035"/>
    <w:rsid w:val="75F36CA7"/>
    <w:rsid w:val="796E19E4"/>
    <w:rsid w:val="7BA0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B037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03701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B037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03701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B037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03701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B037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0370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270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小鹏友</dc:creator>
  <cp:lastModifiedBy>PC</cp:lastModifiedBy>
  <cp:revision>2</cp:revision>
  <cp:lastPrinted>2022-01-18T10:32:00Z</cp:lastPrinted>
  <dcterms:created xsi:type="dcterms:W3CDTF">2022-01-14T18:42:00Z</dcterms:created>
  <dcterms:modified xsi:type="dcterms:W3CDTF">2022-01-29T01:47:00Z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BE32A53707974D4899D377F8BE384265</vt:lpwstr>
  </property>
</Properties>
</file>