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4" w:rsidRDefault="003238F3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城南乡</w:t>
      </w:r>
      <w:r>
        <w:rPr>
          <w:rFonts w:ascii="方正小标宋简体" w:eastAsia="方正小标宋简体" w:hAnsi="方正小标宋简体" w:cs="方正小标宋简体"/>
          <w:color w:val="333333"/>
          <w:sz w:val="43"/>
          <w:szCs w:val="43"/>
          <w:shd w:val="clear" w:color="auto" w:fill="FFFFFF"/>
        </w:rPr>
        <w:t>人民政府</w:t>
      </w:r>
    </w:p>
    <w:p w:rsidR="007E6794" w:rsidRDefault="003238F3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20</w:t>
      </w: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21</w:t>
      </w: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年政府信息公开工作年度报告</w:t>
      </w:r>
    </w:p>
    <w:p w:rsidR="007E6794" w:rsidRDefault="003238F3">
      <w:pPr>
        <w:pStyle w:val="a3"/>
        <w:widowControl/>
        <w:shd w:val="clear" w:color="auto" w:fill="FFFFFF"/>
        <w:spacing w:beforeAutospacing="0" w:afterAutospacing="0" w:line="660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城南乡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人民政府根据《中华人民共和国政府信息公开条例》（以下简称《条例》）规定和县级文件的要求，特向社会公开</w:t>
      </w:r>
      <w:r>
        <w:rPr>
          <w:rFonts w:ascii="Times New Roman" w:eastAsia="宋体" w:hAnsi="Times New Roman"/>
          <w:color w:val="333333"/>
          <w:sz w:val="31"/>
          <w:szCs w:val="31"/>
          <w:shd w:val="clear" w:color="auto" w:fill="FFFFFF"/>
        </w:rPr>
        <w:t>20</w:t>
      </w:r>
      <w:r>
        <w:rPr>
          <w:rFonts w:ascii="Times New Roman" w:eastAsia="宋体" w:hAnsi="Times New Roman" w:hint="eastAsia"/>
          <w:color w:val="333333"/>
          <w:sz w:val="31"/>
          <w:szCs w:val="31"/>
          <w:shd w:val="clear" w:color="auto" w:fill="FFFFFF"/>
        </w:rPr>
        <w:t>21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年度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  <w:shd w:val="clear" w:color="auto" w:fill="FFFFFF"/>
        </w:rPr>
        <w:t>城南乡</w:t>
      </w: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政府信息公开年度报告。</w:t>
      </w:r>
    </w:p>
    <w:p w:rsidR="007E6794" w:rsidRDefault="003238F3">
      <w:pPr>
        <w:pStyle w:val="a3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一、总体情况</w:t>
      </w:r>
    </w:p>
    <w:p w:rsidR="007E6794" w:rsidRDefault="003238F3">
      <w:pPr>
        <w:pStyle w:val="a3"/>
        <w:widowControl/>
        <w:shd w:val="clear" w:color="auto" w:fill="FFFFFF"/>
        <w:spacing w:beforeAutospacing="0" w:afterAutospacing="0" w:line="510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我乡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按照《条例》等相关规定和上级要求，及时安排部署，层层落实到人，严格审查签发，用好村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、社区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公示栏的同时积极推广微信、</w:t>
      </w:r>
      <w:proofErr w:type="gramStart"/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美篇等</w:t>
      </w:r>
      <w:proofErr w:type="gramEnd"/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电子平台的信息发布，做到了政府信息应公开尽公开，并有效建立起政府与群众沟通了解的桥梁。</w:t>
      </w:r>
    </w:p>
    <w:p w:rsidR="007E6794" w:rsidRDefault="003238F3">
      <w:pPr>
        <w:pStyle w:val="a3"/>
        <w:widowControl/>
        <w:shd w:val="clear" w:color="auto" w:fill="FFFFFF"/>
        <w:spacing w:beforeAutospacing="0" w:after="315" w:afterAutospacing="0" w:line="435" w:lineRule="atLeast"/>
        <w:ind w:firstLine="645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二、主动公开政府信息情况</w:t>
      </w:r>
    </w:p>
    <w:tbl>
      <w:tblPr>
        <w:tblW w:w="81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872"/>
        <w:gridCol w:w="20"/>
        <w:gridCol w:w="1364"/>
        <w:gridCol w:w="1781"/>
      </w:tblGrid>
      <w:tr w:rsidR="007E6794">
        <w:trPr>
          <w:trHeight w:val="495"/>
        </w:trPr>
        <w:tc>
          <w:tcPr>
            <w:tcW w:w="81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第二十条第（一）项</w:t>
            </w:r>
          </w:p>
        </w:tc>
      </w:tr>
      <w:tr w:rsidR="007E6794">
        <w:trPr>
          <w:trHeight w:val="88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本年制发件数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本年废止件数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现行有效件数</w:t>
            </w:r>
          </w:p>
        </w:tc>
      </w:tr>
      <w:tr w:rsidR="007E6794">
        <w:trPr>
          <w:trHeight w:val="52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>
        <w:trPr>
          <w:trHeight w:val="46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>
        <w:trPr>
          <w:trHeight w:val="480"/>
        </w:trPr>
        <w:tc>
          <w:tcPr>
            <w:tcW w:w="815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第二十条第（五）项</w:t>
            </w:r>
          </w:p>
        </w:tc>
      </w:tr>
      <w:tr w:rsidR="007E6794">
        <w:trPr>
          <w:trHeight w:val="63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处理决定数量</w:t>
            </w:r>
          </w:p>
        </w:tc>
      </w:tr>
      <w:tr w:rsidR="007E6794">
        <w:trPr>
          <w:trHeight w:val="52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>
        <w:trPr>
          <w:trHeight w:val="405"/>
        </w:trPr>
        <w:tc>
          <w:tcPr>
            <w:tcW w:w="815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第二十条第（六）项</w:t>
            </w:r>
          </w:p>
        </w:tc>
      </w:tr>
      <w:tr w:rsidR="007E6794">
        <w:trPr>
          <w:trHeight w:val="630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处理决定数量</w:t>
            </w:r>
          </w:p>
        </w:tc>
      </w:tr>
      <w:tr w:rsidR="007E6794">
        <w:trPr>
          <w:trHeight w:val="43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lastRenderedPageBreak/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>
        <w:trPr>
          <w:trHeight w:val="40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>
        <w:trPr>
          <w:trHeight w:val="480"/>
        </w:trPr>
        <w:tc>
          <w:tcPr>
            <w:tcW w:w="815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第二十条第（八）项</w:t>
            </w:r>
          </w:p>
        </w:tc>
      </w:tr>
      <w:tr w:rsidR="007E6794">
        <w:trPr>
          <w:trHeight w:val="271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本年收费金额（单元：万元）</w:t>
            </w:r>
          </w:p>
        </w:tc>
      </w:tr>
      <w:tr w:rsidR="007E6794">
        <w:trPr>
          <w:trHeight w:val="555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6794" w:rsidRDefault="007E6794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6794" w:rsidRDefault="007E6794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6794" w:rsidRDefault="007E6794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6794" w:rsidRDefault="007E6794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6794" w:rsidRDefault="007E6794">
            <w:pPr>
              <w:widowControl/>
              <w:jc w:val="lef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</w:tbl>
    <w:p w:rsidR="007E6794" w:rsidRDefault="003238F3">
      <w:pPr>
        <w:pStyle w:val="a3"/>
        <w:widowControl/>
        <w:shd w:val="clear" w:color="auto" w:fill="FFFFFF"/>
        <w:spacing w:before="315" w:beforeAutospacing="0" w:after="315" w:afterAutospacing="0" w:line="435" w:lineRule="atLeast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z w:val="31"/>
          <w:szCs w:val="31"/>
          <w:shd w:val="clear" w:color="auto" w:fill="FFFFFF"/>
        </w:rPr>
        <w:t>三、收到和处理政府信息公开申请情况</w:t>
      </w:r>
    </w:p>
    <w:tbl>
      <w:tblPr>
        <w:tblW w:w="86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854"/>
        <w:gridCol w:w="1665"/>
        <w:gridCol w:w="941"/>
        <w:gridCol w:w="709"/>
        <w:gridCol w:w="709"/>
        <w:gridCol w:w="992"/>
        <w:gridCol w:w="992"/>
        <w:gridCol w:w="567"/>
        <w:gridCol w:w="567"/>
      </w:tblGrid>
      <w:tr w:rsidR="007E6794" w:rsidTr="003238F3">
        <w:tc>
          <w:tcPr>
            <w:tcW w:w="313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关系为：第一项加第二项之和，等于第三项加第四项之和）</w:t>
            </w:r>
          </w:p>
        </w:tc>
        <w:tc>
          <w:tcPr>
            <w:tcW w:w="547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申请人情况</w:t>
            </w:r>
          </w:p>
        </w:tc>
      </w:tr>
      <w:tr w:rsidR="007E6794" w:rsidTr="003238F3">
        <w:tc>
          <w:tcPr>
            <w:tcW w:w="313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</w:tr>
      <w:tr w:rsidR="007E6794" w:rsidTr="003238F3">
        <w:tc>
          <w:tcPr>
            <w:tcW w:w="313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商业企业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科研机构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7E6794" w:rsidTr="003238F3">
        <w:tc>
          <w:tcPr>
            <w:tcW w:w="31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31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属于国家秘密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其他法律行政法规禁止公开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危及“三安全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稳定”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4.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保护第三方合法权益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5.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属于三类内部事务信息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rPr>
          <w:trHeight w:val="510"/>
        </w:trPr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6.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属于四类过程性信息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7.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属于行政执法案卷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8.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属于行政查询事项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本机关不掌握相关政府信息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没有现成信息需要另行制作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rPr>
          <w:trHeight w:val="630"/>
        </w:trPr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补正后申请内容仍不明确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（五）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信访举报投诉类申请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重复申请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要求提供公开出版物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4.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无正当理由大量反复申请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5.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1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、申请人无正当理由逾期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补正、行政机关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再处理其政府信息公开申请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2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、申请人逾期未按收费通知要求缴纳费用、行政机关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再处理其政府信息公开申请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pStyle w:val="a3"/>
              <w:widowControl/>
              <w:spacing w:beforeAutospacing="0" w:afterAutospacing="0"/>
              <w:jc w:val="center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rPr>
                <w:rFonts w:ascii="楷体" w:eastAsia="楷体" w:hAnsi="楷体" w:cs="楷体"/>
                <w:color w:val="333333"/>
                <w:sz w:val="19"/>
                <w:szCs w:val="19"/>
              </w:rPr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3</w:t>
            </w: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、其他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楷体" w:eastAsia="楷体" w:hAnsi="楷体" w:cs="楷体" w:hint="eastAsia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  <w:tr w:rsidR="007E6794" w:rsidTr="003238F3">
        <w:tc>
          <w:tcPr>
            <w:tcW w:w="31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</w:tr>
    </w:tbl>
    <w:p w:rsidR="007E6794" w:rsidRDefault="003238F3">
      <w:pPr>
        <w:pStyle w:val="a3"/>
        <w:widowControl/>
        <w:shd w:val="clear" w:color="auto" w:fill="FFFFFF"/>
        <w:spacing w:before="315" w:beforeAutospacing="0" w:after="315" w:afterAutospacing="0" w:line="435" w:lineRule="atLeast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W w:w="88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400"/>
        <w:gridCol w:w="830"/>
        <w:gridCol w:w="600"/>
        <w:gridCol w:w="600"/>
        <w:gridCol w:w="600"/>
        <w:gridCol w:w="615"/>
        <w:gridCol w:w="600"/>
        <w:gridCol w:w="600"/>
        <w:gridCol w:w="600"/>
        <w:gridCol w:w="600"/>
        <w:gridCol w:w="449"/>
      </w:tblGrid>
      <w:tr w:rsidR="007E6794" w:rsidTr="003238F3">
        <w:tc>
          <w:tcPr>
            <w:tcW w:w="2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60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行政诉讼</w:t>
            </w:r>
          </w:p>
        </w:tc>
      </w:tr>
      <w:tr w:rsidR="007E6794" w:rsidTr="003238F3"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复议后起诉</w:t>
            </w:r>
          </w:p>
        </w:tc>
      </w:tr>
      <w:tr w:rsidR="007E6794" w:rsidTr="003238F3">
        <w:tc>
          <w:tcPr>
            <w:tcW w:w="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bookmarkStart w:id="0" w:name="_GoBack" w:colFirst="14" w:colLast="15"/>
          </w:p>
        </w:tc>
        <w:tc>
          <w:tcPr>
            <w:tcW w:w="6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7E6794">
            <w:pPr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尚未审结</w:t>
            </w:r>
          </w:p>
        </w:tc>
        <w:tc>
          <w:tcPr>
            <w:tcW w:w="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</w:rPr>
              <w:t>总计</w:t>
            </w:r>
          </w:p>
        </w:tc>
      </w:tr>
      <w:bookmarkEnd w:id="0"/>
      <w:tr w:rsidR="007E6794" w:rsidTr="003238F3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7E6794" w:rsidRDefault="003238F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</w:rPr>
              <w:t>0</w:t>
            </w:r>
          </w:p>
        </w:tc>
      </w:tr>
    </w:tbl>
    <w:p w:rsidR="007E6794" w:rsidRDefault="003238F3">
      <w:pPr>
        <w:pStyle w:val="a3"/>
        <w:widowControl/>
        <w:shd w:val="clear" w:color="auto" w:fill="FFFFFF"/>
        <w:spacing w:beforeAutospacing="0" w:afterAutospacing="0" w:line="435" w:lineRule="atLeast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7E6794" w:rsidRDefault="003238F3">
      <w:pPr>
        <w:pStyle w:val="a3"/>
        <w:widowControl/>
        <w:shd w:val="clear" w:color="auto" w:fill="FFFFFF"/>
        <w:spacing w:beforeAutospacing="0" w:afterAutospacing="0" w:line="435" w:lineRule="atLeast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五、存在的主要问题及改进情况</w:t>
      </w:r>
    </w:p>
    <w:p w:rsidR="007E6794" w:rsidRDefault="003238F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政府信息公开工作总体运行状况良好，建立了较为完善的各项工作制度，取得了一定的成绩，但仍然存在一些不足：一是从事政府信息公开工作的队伍建设有待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进一步加强；二是信息公开的内容有待进一步完善。</w:t>
      </w:r>
      <w:r>
        <w:rPr>
          <w:rFonts w:ascii="仿宋_GB2312" w:eastAsia="仿宋_GB2312" w:hAnsi="仿宋_GB2312" w:cs="仿宋_GB2312" w:hint="eastAsia"/>
          <w:sz w:val="32"/>
          <w:szCs w:val="32"/>
        </w:rPr>
        <w:t>今后</w:t>
      </w:r>
      <w:r>
        <w:rPr>
          <w:rFonts w:ascii="仿宋_GB2312" w:eastAsia="仿宋_GB2312" w:hAnsi="仿宋_GB2312" w:cs="仿宋_GB2312" w:hint="eastAsia"/>
          <w:sz w:val="32"/>
          <w:szCs w:val="32"/>
        </w:rPr>
        <w:t>改进措施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一是统一认识，努力规范工作流程。按照“公开为原则，不公开为例外”的总体要求，进一步梳理我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Ansi="仿宋_GB2312" w:cs="仿宋_GB2312" w:hint="eastAsia"/>
          <w:sz w:val="32"/>
          <w:szCs w:val="32"/>
        </w:rPr>
        <w:t>所掌握的政府信息，及时提供，定期维护，确保政府信息公开工作能按照既定的工作流程有效运作，公众能够方便查询。二是认真梳理，进一步梳理政府信息，对公开目录进行补充完善，保证公开信息的完整性和准确性。</w:t>
      </w:r>
    </w:p>
    <w:p w:rsidR="007E6794" w:rsidRDefault="003238F3">
      <w:pPr>
        <w:pStyle w:val="a3"/>
        <w:widowControl/>
        <w:shd w:val="clear" w:color="auto" w:fill="FFFFFF"/>
        <w:spacing w:beforeAutospacing="0" w:afterAutospacing="0" w:line="435" w:lineRule="atLeast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六、其他需要报告的事项</w:t>
      </w:r>
    </w:p>
    <w:p w:rsidR="007E6794" w:rsidRDefault="003238F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7E6794" w:rsidRDefault="007E67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E6794" w:rsidRDefault="007E67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E6794" w:rsidRDefault="003238F3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城南乡人民政府</w:t>
      </w:r>
    </w:p>
    <w:p w:rsidR="007E6794" w:rsidRDefault="003238F3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E6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7843"/>
    <w:rsid w:val="003238F3"/>
    <w:rsid w:val="007E6794"/>
    <w:rsid w:val="023B5C65"/>
    <w:rsid w:val="040502B1"/>
    <w:rsid w:val="04AE42DF"/>
    <w:rsid w:val="05BD728A"/>
    <w:rsid w:val="0CBB75DA"/>
    <w:rsid w:val="137361BF"/>
    <w:rsid w:val="15485429"/>
    <w:rsid w:val="1B3B6DAC"/>
    <w:rsid w:val="1D2642A2"/>
    <w:rsid w:val="1D903E12"/>
    <w:rsid w:val="21A8172A"/>
    <w:rsid w:val="21D62CAA"/>
    <w:rsid w:val="226A4C31"/>
    <w:rsid w:val="23C91E2B"/>
    <w:rsid w:val="24084702"/>
    <w:rsid w:val="26176E7E"/>
    <w:rsid w:val="2DB17843"/>
    <w:rsid w:val="36AA7DD3"/>
    <w:rsid w:val="37046FAB"/>
    <w:rsid w:val="386360C6"/>
    <w:rsid w:val="3D967FC2"/>
    <w:rsid w:val="443052C4"/>
    <w:rsid w:val="48693111"/>
    <w:rsid w:val="4D8E53C8"/>
    <w:rsid w:val="50E35A2B"/>
    <w:rsid w:val="537B019D"/>
    <w:rsid w:val="58296419"/>
    <w:rsid w:val="5B2D6220"/>
    <w:rsid w:val="5C983B6D"/>
    <w:rsid w:val="5DAF4B7D"/>
    <w:rsid w:val="62726C62"/>
    <w:rsid w:val="73F35987"/>
    <w:rsid w:val="76DB2B7D"/>
    <w:rsid w:val="7C596A1E"/>
    <w:rsid w:val="7EA61CC2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浑似梦中客、</dc:creator>
  <cp:lastModifiedBy>PC</cp:lastModifiedBy>
  <cp:revision>2</cp:revision>
  <cp:lastPrinted>2022-01-20T10:08:00Z</cp:lastPrinted>
  <dcterms:created xsi:type="dcterms:W3CDTF">2021-02-01T02:16:00Z</dcterms:created>
  <dcterms:modified xsi:type="dcterms:W3CDTF">2022-01-29T00:48:00Z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EA378239B32B4B67AA1234E62E7AB759</vt:lpwstr>
  </property>
</Properties>
</file>