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8" w:rsidRDefault="00015328">
      <w:pPr>
        <w:spacing w:line="540" w:lineRule="exact"/>
        <w:jc w:val="center"/>
        <w:rPr>
          <w:sz w:val="32"/>
          <w:szCs w:val="32"/>
        </w:rPr>
      </w:pPr>
    </w:p>
    <w:p w:rsidR="00015328" w:rsidRDefault="005225CB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阳头升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乡人民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</w:t>
      </w:r>
    </w:p>
    <w:p w:rsidR="00015328" w:rsidRDefault="005225CB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信息公开工作年度报告</w:t>
      </w:r>
    </w:p>
    <w:p w:rsidR="00015328" w:rsidRDefault="00015328">
      <w:pPr>
        <w:spacing w:line="332" w:lineRule="auto"/>
        <w:rPr>
          <w:rFonts w:ascii="Arial"/>
        </w:rPr>
      </w:pPr>
    </w:p>
    <w:p w:rsidR="00015328" w:rsidRDefault="005225CB">
      <w:pPr>
        <w:widowControl/>
        <w:kinsoku w:val="0"/>
        <w:autoSpaceDE w:val="0"/>
        <w:autoSpaceDN w:val="0"/>
        <w:adjustRightInd w:val="0"/>
        <w:snapToGrid w:val="0"/>
        <w:spacing w:before="85" w:line="360" w:lineRule="auto"/>
        <w:ind w:firstLineChars="200" w:firstLine="616"/>
        <w:textAlignment w:val="baseline"/>
        <w:outlineLvl w:val="1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根据新修订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的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《中华人民共和国政府信息公开条例》和省、市、县要求精神，现向社会公布</w:t>
      </w:r>
      <w:proofErr w:type="gramStart"/>
      <w:r>
        <w:rPr>
          <w:rFonts w:ascii="仿宋" w:eastAsia="仿宋" w:hAnsi="仿宋" w:cs="仿宋" w:hint="eastAsia"/>
          <w:spacing w:val="-6"/>
          <w:sz w:val="32"/>
          <w:szCs w:val="32"/>
        </w:rPr>
        <w:t>阳头升</w:t>
      </w:r>
      <w:proofErr w:type="gramEnd"/>
      <w:r>
        <w:rPr>
          <w:rFonts w:ascii="仿宋" w:eastAsia="仿宋" w:hAnsi="仿宋" w:cs="仿宋" w:hint="eastAsia"/>
          <w:spacing w:val="-6"/>
          <w:sz w:val="32"/>
          <w:szCs w:val="32"/>
        </w:rPr>
        <w:t>乡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年信息公开工作年度报告。本报告包括政府信息总体情况、主动公开政府信息情况、收到和处理政府信息公开申请情况、政府信息公开行政复议、行政诉讼情况、存在的主要问题及改进情况和其他需要报告的事项等六部分组成。本报告中所列数据的统计时限为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日至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12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31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日。</w:t>
      </w:r>
    </w:p>
    <w:p w:rsidR="00015328" w:rsidRPr="001D1F04" w:rsidRDefault="005225CB" w:rsidP="001D1F04">
      <w:pPr>
        <w:spacing w:before="78" w:line="360" w:lineRule="auto"/>
        <w:ind w:firstLineChars="200" w:firstLine="632"/>
        <w:outlineLvl w:val="1"/>
        <w:rPr>
          <w:rFonts w:ascii="黑体" w:eastAsia="黑体" w:hAnsi="黑体" w:cs="仿宋_GB2312"/>
          <w:sz w:val="32"/>
          <w:szCs w:val="32"/>
        </w:rPr>
      </w:pPr>
      <w:r w:rsidRPr="001D1F04">
        <w:rPr>
          <w:rFonts w:ascii="黑体" w:eastAsia="黑体" w:hAnsi="黑体" w:cs="仿宋_GB2312" w:hint="eastAsia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一、总体情况</w:t>
      </w:r>
    </w:p>
    <w:p w:rsidR="00015328" w:rsidRDefault="005225CB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年以来，在县委、县政府的坚强领导下，我乡认真贯彻落实《中华人民共和国政府信息公开条例》的各项要求，</w:t>
      </w:r>
    </w:p>
    <w:p w:rsidR="00015328" w:rsidRDefault="005225CB">
      <w:pPr>
        <w:pStyle w:val="a3"/>
        <w:widowControl/>
        <w:shd w:val="clear" w:color="auto" w:fill="FFFFFF"/>
        <w:spacing w:beforeAutospacing="0" w:after="150" w:afterAutospacing="0" w:line="330" w:lineRule="atLeast"/>
        <w:rPr>
          <w:rFonts w:ascii="微软雅黑" w:eastAsia="微软雅黑" w:hAnsi="微软雅黑" w:cs="微软雅黑"/>
          <w:color w:val="3D3D3D"/>
          <w:sz w:val="32"/>
          <w:szCs w:val="32"/>
        </w:rPr>
      </w:pPr>
      <w:r>
        <w:rPr>
          <w:rFonts w:ascii="仿宋" w:eastAsia="仿宋" w:hAnsi="仿宋" w:cs="仿宋"/>
          <w:color w:val="393939"/>
          <w:sz w:val="32"/>
          <w:szCs w:val="32"/>
          <w:shd w:val="clear" w:color="auto" w:fill="FFFFFF"/>
        </w:rPr>
        <w:t>坚持依法行政，深化信息公开，不断增强政府工作透明度，积极促进政府工作作为国家治理重要组成部分作用的发挥，保障了人民群众的知情权、参与权和监督权，积极推进政务信息公开，</w:t>
      </w:r>
      <w:r>
        <w:rPr>
          <w:rFonts w:ascii="仿宋" w:eastAsia="仿宋" w:hAnsi="仿宋" w:cs="仿宋" w:hint="eastAsia"/>
          <w:color w:val="393939"/>
          <w:sz w:val="32"/>
          <w:szCs w:val="32"/>
          <w:shd w:val="clear" w:color="auto" w:fill="FFFFFF"/>
        </w:rPr>
        <w:t>主动公开意识进一步增强。进一步提高了对政务信息公开工作重要意义的认识，认真学习、准确理解、严格执行《规定》，并按照“公开为原则，不公开为例外”的总要求，本着“为民、利民、便民”的原则，认真组织开展政府信息公开工作。</w:t>
      </w:r>
    </w:p>
    <w:p w:rsidR="00015328" w:rsidRDefault="005225CB" w:rsidP="001D1F04">
      <w:pPr>
        <w:spacing w:before="252" w:afterLines="150" w:after="468" w:line="360" w:lineRule="auto"/>
        <w:ind w:firstLineChars="200" w:firstLine="632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二、主动公开政府信息情况</w:t>
      </w:r>
    </w:p>
    <w:tbl>
      <w:tblPr>
        <w:tblStyle w:val="TableNormal"/>
        <w:tblW w:w="8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9"/>
        <w:gridCol w:w="2188"/>
        <w:gridCol w:w="2179"/>
        <w:gridCol w:w="1985"/>
      </w:tblGrid>
      <w:tr w:rsidR="00015328">
        <w:trPr>
          <w:trHeight w:val="411"/>
          <w:jc w:val="center"/>
        </w:trPr>
        <w:tc>
          <w:tcPr>
            <w:tcW w:w="854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015328" w:rsidRDefault="005225CB">
            <w:pPr>
              <w:spacing w:before="75" w:line="21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15328">
        <w:trPr>
          <w:trHeight w:val="412"/>
          <w:jc w:val="center"/>
        </w:trPr>
        <w:tc>
          <w:tcPr>
            <w:tcW w:w="21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6" w:line="219" w:lineRule="auto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88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5" w:line="219" w:lineRule="auto"/>
              <w:ind w:firstLine="5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5" w:line="219" w:lineRule="auto"/>
              <w:ind w:firstLine="5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6" w:line="219" w:lineRule="auto"/>
              <w:ind w:firstLine="6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015328">
        <w:trPr>
          <w:trHeight w:val="411"/>
          <w:jc w:val="center"/>
        </w:trPr>
        <w:tc>
          <w:tcPr>
            <w:tcW w:w="21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5" w:line="219" w:lineRule="auto"/>
              <w:ind w:firstLine="4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413"/>
          <w:jc w:val="center"/>
        </w:trPr>
        <w:tc>
          <w:tcPr>
            <w:tcW w:w="21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7" w:line="219" w:lineRule="auto"/>
              <w:ind w:firstLine="4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402"/>
          <w:jc w:val="center"/>
        </w:trPr>
        <w:tc>
          <w:tcPr>
            <w:tcW w:w="854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015328" w:rsidRDefault="005225CB">
            <w:pPr>
              <w:spacing w:before="67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15328">
        <w:trPr>
          <w:trHeight w:val="423"/>
          <w:jc w:val="center"/>
        </w:trPr>
        <w:tc>
          <w:tcPr>
            <w:tcW w:w="21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87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86" w:line="219" w:lineRule="auto"/>
              <w:ind w:firstLine="27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015328">
        <w:trPr>
          <w:trHeight w:val="414"/>
          <w:jc w:val="center"/>
        </w:trPr>
        <w:tc>
          <w:tcPr>
            <w:tcW w:w="21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8" w:line="220" w:lineRule="auto"/>
              <w:ind w:firstLine="4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3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403"/>
          <w:jc w:val="center"/>
        </w:trPr>
        <w:tc>
          <w:tcPr>
            <w:tcW w:w="854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015328" w:rsidRDefault="005225CB">
            <w:pPr>
              <w:spacing w:before="68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15328">
        <w:trPr>
          <w:trHeight w:val="414"/>
          <w:jc w:val="center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8" w:line="219" w:lineRule="auto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7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7" w:line="219" w:lineRule="auto"/>
              <w:ind w:firstLine="28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015328">
        <w:trPr>
          <w:trHeight w:val="414"/>
          <w:jc w:val="center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8" w:line="220" w:lineRule="auto"/>
              <w:ind w:firstLin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7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415"/>
          <w:jc w:val="center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9" w:line="220" w:lineRule="auto"/>
              <w:ind w:firstLin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7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404"/>
          <w:jc w:val="center"/>
        </w:trPr>
        <w:tc>
          <w:tcPr>
            <w:tcW w:w="854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015328" w:rsidRDefault="005225CB">
            <w:pPr>
              <w:spacing w:before="69" w:line="219" w:lineRule="auto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015328">
        <w:trPr>
          <w:trHeight w:val="425"/>
          <w:jc w:val="center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89" w:line="219" w:lineRule="auto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7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88" w:line="219" w:lineRule="auto"/>
              <w:ind w:firstLine="246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015328">
        <w:trPr>
          <w:trHeight w:val="717"/>
          <w:jc w:val="center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9" w:line="219" w:lineRule="auto"/>
              <w:ind w:firstLin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7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015328" w:rsidRDefault="00015328">
      <w:pPr>
        <w:widowControl/>
        <w:kinsoku w:val="0"/>
        <w:autoSpaceDE w:val="0"/>
        <w:autoSpaceDN w:val="0"/>
        <w:adjustRightInd w:val="0"/>
        <w:snapToGrid w:val="0"/>
        <w:spacing w:before="270" w:line="360" w:lineRule="auto"/>
        <w:ind w:firstLineChars="200" w:firstLine="636"/>
        <w:textAlignment w:val="baseline"/>
        <w:outlineLvl w:val="1"/>
        <w:rPr>
          <w:rFonts w:ascii="仿宋_GB2312" w:eastAsia="仿宋_GB2312" w:hAnsi="仿宋_GB2312" w:cs="仿宋_GB2312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015328" w:rsidRDefault="005225CB">
      <w:pPr>
        <w:widowControl/>
        <w:kinsoku w:val="0"/>
        <w:autoSpaceDE w:val="0"/>
        <w:autoSpaceDN w:val="0"/>
        <w:adjustRightInd w:val="0"/>
        <w:snapToGrid w:val="0"/>
        <w:spacing w:before="270" w:line="360" w:lineRule="auto"/>
        <w:ind w:firstLineChars="200" w:firstLine="636"/>
        <w:textAlignment w:val="baseline"/>
        <w:outlineLvl w:val="1"/>
        <w:rPr>
          <w:rFonts w:ascii="仿宋_GB2312" w:eastAsia="仿宋_GB2312" w:hAnsi="仿宋_GB2312" w:cs="仿宋_GB2312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三、收到和处理政府信息公开申请情况</w:t>
      </w:r>
    </w:p>
    <w:p w:rsidR="00015328" w:rsidRDefault="00015328">
      <w:pPr>
        <w:spacing w:line="127" w:lineRule="exact"/>
      </w:pPr>
    </w:p>
    <w:tbl>
      <w:tblPr>
        <w:tblStyle w:val="TableNormal"/>
        <w:tblW w:w="867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8"/>
        <w:gridCol w:w="829"/>
        <w:gridCol w:w="2857"/>
        <w:gridCol w:w="610"/>
        <w:gridCol w:w="611"/>
        <w:gridCol w:w="611"/>
        <w:gridCol w:w="611"/>
        <w:gridCol w:w="620"/>
        <w:gridCol w:w="609"/>
        <w:gridCol w:w="631"/>
      </w:tblGrid>
      <w:tr w:rsidR="00015328">
        <w:trPr>
          <w:trHeight w:val="361"/>
          <w:jc w:val="center"/>
        </w:trPr>
        <w:tc>
          <w:tcPr>
            <w:tcW w:w="4376" w:type="dxa"/>
            <w:gridSpan w:val="4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before="43" w:line="320" w:lineRule="exact"/>
              <w:ind w:firstLine="139"/>
              <w:rPr>
                <w:rFonts w:ascii="宋体" w:eastAsia="宋体" w:hAnsi="宋体" w:cs="宋体"/>
                <w:position w:val="15"/>
                <w:sz w:val="20"/>
                <w:szCs w:val="20"/>
              </w:rPr>
            </w:pPr>
          </w:p>
          <w:p w:rsidR="00015328" w:rsidRDefault="00015328">
            <w:pPr>
              <w:spacing w:before="55" w:line="219" w:lineRule="auto"/>
              <w:ind w:firstLine="139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:rsidR="00015328" w:rsidRDefault="005225CB">
            <w:pPr>
              <w:spacing w:before="55" w:line="219" w:lineRule="auto"/>
              <w:ind w:firstLine="139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本列数据的勾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关系为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第一项加第二项之和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等于</w:t>
            </w:r>
          </w:p>
          <w:p w:rsidR="00015328" w:rsidRDefault="005225CB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第三项加第四项之和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19" w:lineRule="auto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015328">
        <w:trPr>
          <w:trHeight w:val="350"/>
          <w:jc w:val="center"/>
        </w:trPr>
        <w:tc>
          <w:tcPr>
            <w:tcW w:w="4376" w:type="dxa"/>
            <w:gridSpan w:val="4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line="287" w:lineRule="auto"/>
              <w:rPr>
                <w:rFonts w:ascii="Arial"/>
              </w:rPr>
            </w:pPr>
          </w:p>
          <w:p w:rsidR="00015328" w:rsidRDefault="005225CB">
            <w:pPr>
              <w:spacing w:before="65" w:line="309" w:lineRule="auto"/>
              <w:ind w:left="231" w:right="116" w:hanging="1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自然</w:t>
            </w: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062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20" w:lineRule="auto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line="457" w:lineRule="auto"/>
              <w:rPr>
                <w:rFonts w:ascii="Arial"/>
              </w:rPr>
            </w:pPr>
          </w:p>
          <w:p w:rsidR="00015328" w:rsidRDefault="005225CB">
            <w:pPr>
              <w:spacing w:before="65" w:line="221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015328">
        <w:trPr>
          <w:trHeight w:val="1468"/>
          <w:jc w:val="center"/>
        </w:trPr>
        <w:tc>
          <w:tcPr>
            <w:tcW w:w="4376" w:type="dxa"/>
            <w:gridSpan w:val="4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610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05" w:line="300" w:lineRule="exact"/>
              <w:ind w:firstLine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 w:rsidR="00015328" w:rsidRDefault="005225CB">
            <w:pPr>
              <w:spacing w:line="229" w:lineRule="auto"/>
              <w:ind w:firstLine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4" w:line="281" w:lineRule="auto"/>
              <w:ind w:left="134" w:righ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6" w:line="265" w:lineRule="auto"/>
              <w:ind w:right="11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6" w:line="273" w:lineRule="auto"/>
              <w:ind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015328">
            <w:pPr>
              <w:spacing w:line="298" w:lineRule="auto"/>
              <w:rPr>
                <w:rFonts w:ascii="Arial"/>
              </w:rPr>
            </w:pPr>
          </w:p>
          <w:p w:rsidR="00015328" w:rsidRDefault="005225CB">
            <w:pPr>
              <w:spacing w:before="65" w:line="220" w:lineRule="auto"/>
              <w:ind w:firstLine="1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</w:tr>
      <w:tr w:rsidR="00015328">
        <w:trPr>
          <w:trHeight w:val="361"/>
          <w:jc w:val="center"/>
        </w:trPr>
        <w:tc>
          <w:tcPr>
            <w:tcW w:w="437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50"/>
          <w:jc w:val="center"/>
        </w:trPr>
        <w:tc>
          <w:tcPr>
            <w:tcW w:w="437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19" w:lineRule="auto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</w:t>
            </w:r>
            <w:r>
              <w:rPr>
                <w:rFonts w:ascii="宋体" w:eastAsia="宋体" w:hAnsi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60"/>
          <w:jc w:val="center"/>
        </w:trPr>
        <w:tc>
          <w:tcPr>
            <w:tcW w:w="682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line="447" w:lineRule="auto"/>
              <w:rPr>
                <w:rFonts w:ascii="Arial"/>
              </w:rPr>
            </w:pPr>
          </w:p>
          <w:p w:rsidR="00015328" w:rsidRDefault="005225CB">
            <w:pPr>
              <w:spacing w:before="65" w:line="304" w:lineRule="auto"/>
              <w:ind w:left="60" w:right="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lastRenderedPageBreak/>
              <w:t>年度办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21" w:lineRule="auto"/>
              <w:ind w:firstLine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669"/>
          <w:jc w:val="center"/>
        </w:trPr>
        <w:tc>
          <w:tcPr>
            <w:tcW w:w="682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369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21" w:lineRule="auto"/>
              <w:ind w:firstLine="122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(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区分处理的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只计这一情形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,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不计其他情形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0"/>
          <w:jc w:val="center"/>
        </w:trPr>
        <w:tc>
          <w:tcPr>
            <w:tcW w:w="682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198" w:line="34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015328" w:rsidRDefault="005225CB">
            <w:pPr>
              <w:spacing w:line="220" w:lineRule="auto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8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60"/>
          <w:jc w:val="center"/>
        </w:trPr>
        <w:tc>
          <w:tcPr>
            <w:tcW w:w="682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9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55"/>
          <w:jc w:val="center"/>
        </w:trPr>
        <w:tc>
          <w:tcPr>
            <w:tcW w:w="682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0" w:line="219" w:lineRule="auto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</w:t>
            </w:r>
            <w:proofErr w:type="gramStart"/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89"/>
          <w:jc w:val="center"/>
        </w:trPr>
        <w:tc>
          <w:tcPr>
            <w:tcW w:w="690" w:type="dxa"/>
            <w:gridSpan w:val="2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4.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保护第三方合法权益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5.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属于三类内部事务信息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6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6.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属于四类过程性信息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7.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属于行政执法案卷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20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8.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属于行政查询事项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8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245" w:line="29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无法提供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1.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2.</w:t>
            </w:r>
            <w:r>
              <w:rPr>
                <w:rFonts w:ascii="宋体" w:eastAsia="宋体" w:hAnsi="宋体" w:cs="宋体"/>
                <w:sz w:val="19"/>
                <w:szCs w:val="19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3.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8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line="359" w:lineRule="auto"/>
              <w:rPr>
                <w:rFonts w:ascii="Arial"/>
              </w:rPr>
            </w:pPr>
          </w:p>
          <w:p w:rsidR="00015328" w:rsidRDefault="005225CB">
            <w:pPr>
              <w:spacing w:before="245" w:line="29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)</w:t>
            </w:r>
            <w:proofErr w:type="gramStart"/>
            <w:r>
              <w:rPr>
                <w:rFonts w:ascii="宋体" w:eastAsia="宋体" w:hAnsi="宋体" w:cs="宋体" w:hint="eastAsia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1.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信访举报投诉类申请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69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55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2.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重复申请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78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4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3.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要求提供公开出版物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80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6" w:line="219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4.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941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155" w:line="304" w:lineRule="auto"/>
              <w:ind w:left="44" w:right="5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5.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1116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line="266" w:lineRule="auto"/>
              <w:rPr>
                <w:rFonts w:ascii="Arial"/>
              </w:rPr>
            </w:pPr>
          </w:p>
          <w:p w:rsidR="00015328" w:rsidRDefault="00015328">
            <w:pPr>
              <w:spacing w:line="267" w:lineRule="auto"/>
              <w:rPr>
                <w:rFonts w:ascii="Arial"/>
              </w:rPr>
            </w:pPr>
          </w:p>
          <w:p w:rsidR="00015328" w:rsidRDefault="00015328">
            <w:pPr>
              <w:spacing w:line="267" w:lineRule="auto"/>
              <w:rPr>
                <w:rFonts w:ascii="Arial"/>
              </w:rPr>
            </w:pPr>
          </w:p>
          <w:p w:rsidR="00015328" w:rsidRDefault="005225CB">
            <w:pPr>
              <w:spacing w:before="62" w:line="32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其他处理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76" w:line="268" w:lineRule="auto"/>
              <w:ind w:left="44" w:right="6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1.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申请人无正当理由逾期</w:t>
            </w:r>
            <w:proofErr w:type="gramStart"/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不</w:t>
            </w:r>
            <w:proofErr w:type="gramEnd"/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补正、行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政机关</w:t>
            </w:r>
            <w:proofErr w:type="gramStart"/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不</w:t>
            </w:r>
            <w:proofErr w:type="gramEnd"/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再处理其政府信息公开申</w:t>
            </w:r>
            <w:r>
              <w:rPr>
                <w:rFonts w:ascii="宋体" w:eastAsia="宋体" w:hAnsi="宋体" w:cs="宋体"/>
                <w:sz w:val="19"/>
                <w:szCs w:val="19"/>
              </w:rPr>
              <w:t>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1118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7" w:line="271" w:lineRule="auto"/>
              <w:ind w:left="44" w:right="4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2.</w:t>
            </w:r>
            <w:r>
              <w:rPr>
                <w:rFonts w:ascii="宋体" w:eastAsia="宋体" w:hAnsi="宋体" w:cs="宋体"/>
                <w:sz w:val="19"/>
                <w:szCs w:val="19"/>
              </w:rPr>
              <w:t>申请人逾期未按收费通知要求缴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纳费用、行政机关</w:t>
            </w:r>
            <w:proofErr w:type="gramStart"/>
            <w:r>
              <w:rPr>
                <w:rFonts w:ascii="宋体" w:eastAsia="宋体" w:hAnsi="宋体" w:cs="宋体"/>
                <w:sz w:val="19"/>
                <w:szCs w:val="19"/>
              </w:rPr>
              <w:t>不</w:t>
            </w:r>
            <w:proofErr w:type="gramEnd"/>
            <w:r>
              <w:rPr>
                <w:rFonts w:ascii="宋体" w:eastAsia="宋体" w:hAnsi="宋体" w:cs="宋体"/>
                <w:sz w:val="19"/>
                <w:szCs w:val="19"/>
              </w:rPr>
              <w:t>再处理其政府信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19"/>
                <w:szCs w:val="19"/>
              </w:rPr>
              <w:t>息公开</w:t>
            </w:r>
            <w:proofErr w:type="gramEnd"/>
            <w:r>
              <w:rPr>
                <w:rFonts w:ascii="宋体" w:eastAsia="宋体" w:hAnsi="宋体" w:cs="宋体"/>
                <w:sz w:val="19"/>
                <w:szCs w:val="19"/>
              </w:rPr>
              <w:t>申请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83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nil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829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9" w:line="220" w:lineRule="auto"/>
              <w:ind w:firstLine="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3.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其他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383"/>
          <w:jc w:val="center"/>
        </w:trPr>
        <w:tc>
          <w:tcPr>
            <w:tcW w:w="690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rPr>
                <w:rFonts w:ascii="Arial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69" w:line="221" w:lineRule="auto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  <w:tr w:rsidR="00015328">
        <w:trPr>
          <w:trHeight w:val="648"/>
          <w:jc w:val="center"/>
        </w:trPr>
        <w:tc>
          <w:tcPr>
            <w:tcW w:w="437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9" w:line="219" w:lineRule="auto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 w:eastAsia="宋体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015328" w:rsidRDefault="00015328">
      <w:pPr>
        <w:spacing w:line="244" w:lineRule="auto"/>
        <w:rPr>
          <w:rFonts w:ascii="Arial"/>
        </w:rPr>
      </w:pPr>
    </w:p>
    <w:p w:rsidR="00015328" w:rsidRDefault="005225CB">
      <w:pPr>
        <w:widowControl/>
        <w:kinsoku w:val="0"/>
        <w:autoSpaceDE w:val="0"/>
        <w:autoSpaceDN w:val="0"/>
        <w:adjustRightInd w:val="0"/>
        <w:snapToGrid w:val="0"/>
        <w:spacing w:before="84" w:line="360" w:lineRule="auto"/>
        <w:ind w:firstLineChars="200" w:firstLine="636"/>
        <w:textAlignment w:val="baseline"/>
        <w:outlineLvl w:val="1"/>
        <w:rPr>
          <w:rFonts w:ascii="宋体" w:eastAsia="宋体" w:hAnsi="宋体" w:cs="宋体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eastAsia="宋体" w:hAnsi="宋体" w:cs="宋体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四、政府信息公开行政复议、行政诉讼情况</w:t>
      </w:r>
    </w:p>
    <w:p w:rsidR="00015328" w:rsidRDefault="00015328">
      <w:pPr>
        <w:spacing w:line="111" w:lineRule="exact"/>
      </w:pPr>
    </w:p>
    <w:tbl>
      <w:tblPr>
        <w:tblStyle w:val="TableNormal"/>
        <w:tblW w:w="8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97"/>
        <w:gridCol w:w="596"/>
        <w:gridCol w:w="597"/>
        <w:gridCol w:w="611"/>
        <w:gridCol w:w="597"/>
        <w:gridCol w:w="596"/>
        <w:gridCol w:w="597"/>
        <w:gridCol w:w="605"/>
        <w:gridCol w:w="601"/>
        <w:gridCol w:w="597"/>
        <w:gridCol w:w="614"/>
        <w:gridCol w:w="597"/>
        <w:gridCol w:w="597"/>
        <w:gridCol w:w="375"/>
      </w:tblGrid>
      <w:tr w:rsidR="00015328">
        <w:trPr>
          <w:trHeight w:val="630"/>
          <w:jc w:val="center"/>
        </w:trPr>
        <w:tc>
          <w:tcPr>
            <w:tcW w:w="300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577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 w:rsidR="00015328">
        <w:trPr>
          <w:trHeight w:val="630"/>
          <w:jc w:val="center"/>
        </w:trPr>
        <w:tc>
          <w:tcPr>
            <w:tcW w:w="605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维持</w:t>
            </w:r>
          </w:p>
        </w:tc>
        <w:tc>
          <w:tcPr>
            <w:tcW w:w="597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纠正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结果</w:t>
            </w:r>
          </w:p>
        </w:tc>
        <w:tc>
          <w:tcPr>
            <w:tcW w:w="597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审结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nil"/>
            </w:tcBorders>
          </w:tcPr>
          <w:p w:rsidR="00015328" w:rsidRDefault="00015328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</w:p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总计</w:t>
            </w:r>
          </w:p>
        </w:tc>
        <w:tc>
          <w:tcPr>
            <w:tcW w:w="299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lastRenderedPageBreak/>
              <w:t>未经复议直接起诉</w:t>
            </w:r>
          </w:p>
        </w:tc>
        <w:tc>
          <w:tcPr>
            <w:tcW w:w="278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 w:rsidR="00015328">
        <w:trPr>
          <w:trHeight w:val="1039"/>
          <w:jc w:val="center"/>
        </w:trPr>
        <w:tc>
          <w:tcPr>
            <w:tcW w:w="605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jc w:val="center"/>
              <w:rPr>
                <w:rFonts w:ascii="Arial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jc w:val="center"/>
              <w:rPr>
                <w:rFonts w:ascii="Arial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</w:tcBorders>
          </w:tcPr>
          <w:p w:rsidR="00015328" w:rsidRDefault="00015328">
            <w:pPr>
              <w:jc w:val="center"/>
              <w:rPr>
                <w:rFonts w:ascii="Arial"/>
              </w:rPr>
            </w:pP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605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601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614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纠正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其他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结果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尚未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审结</w:t>
            </w:r>
          </w:p>
        </w:tc>
        <w:tc>
          <w:tcPr>
            <w:tcW w:w="375" w:type="dxa"/>
            <w:tcBorders>
              <w:top w:val="single" w:sz="2" w:space="0" w:color="000000"/>
              <w:bottom w:val="single" w:sz="2" w:space="0" w:color="000000"/>
            </w:tcBorders>
          </w:tcPr>
          <w:p w:rsidR="00015328" w:rsidRDefault="005225CB">
            <w:pPr>
              <w:spacing w:before="216" w:line="313" w:lineRule="auto"/>
              <w:ind w:right="115"/>
              <w:jc w:val="center"/>
              <w:rPr>
                <w:rFonts w:ascii="宋体" w:eastAsia="宋体" w:hAnsi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 w:rsidR="00015328">
        <w:trPr>
          <w:trHeight w:val="689"/>
          <w:jc w:val="center"/>
        </w:trPr>
        <w:tc>
          <w:tcPr>
            <w:tcW w:w="6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lastRenderedPageBreak/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15328" w:rsidRDefault="005225CB">
            <w:pPr>
              <w:jc w:val="center"/>
              <w:rPr>
                <w:rFonts w:ascii="Arial"/>
              </w:rPr>
            </w:pPr>
            <w:r>
              <w:rPr>
                <w:rFonts w:eastAsia="宋体" w:hint="eastAsia"/>
              </w:rPr>
              <w:t>0</w:t>
            </w:r>
          </w:p>
        </w:tc>
      </w:tr>
    </w:tbl>
    <w:p w:rsidR="00015328" w:rsidRDefault="00015328">
      <w:pPr>
        <w:widowControl/>
        <w:kinsoku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Arial"/>
        </w:rPr>
      </w:pPr>
    </w:p>
    <w:p w:rsidR="00015328" w:rsidRDefault="005225CB">
      <w:pPr>
        <w:widowControl/>
        <w:kinsoku w:val="0"/>
        <w:autoSpaceDE w:val="0"/>
        <w:autoSpaceDN w:val="0"/>
        <w:adjustRightInd w:val="0"/>
        <w:snapToGrid w:val="0"/>
        <w:spacing w:before="84" w:line="360" w:lineRule="auto"/>
        <w:ind w:firstLineChars="200" w:firstLine="636"/>
        <w:textAlignment w:val="baseline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五、存在的主要问题及改进情况</w:t>
      </w:r>
    </w:p>
    <w:p w:rsidR="00015328" w:rsidRDefault="005225CB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我乡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政务公开工作还存在着一些问题：</w:t>
      </w:r>
      <w:r>
        <w:rPr>
          <w:rFonts w:ascii="楷体_GB2312" w:eastAsia="楷体_GB2312" w:hAnsi="微软雅黑" w:cs="楷体_GB2312"/>
          <w:color w:val="000000"/>
          <w:sz w:val="32"/>
          <w:szCs w:val="32"/>
        </w:rPr>
        <w:t>一是</w:t>
      </w:r>
      <w:r>
        <w:rPr>
          <w:rFonts w:ascii="楷体_GB2312" w:eastAsia="楷体_GB2312" w:hAnsi="微软雅黑" w:cs="楷体_GB2312" w:hint="eastAsia"/>
          <w:color w:val="000000"/>
          <w:sz w:val="32"/>
          <w:szCs w:val="32"/>
        </w:rPr>
        <w:t>机制还不健全</w:t>
      </w:r>
      <w:r>
        <w:rPr>
          <w:rFonts w:ascii="楷体_GB2312" w:eastAsia="楷体_GB2312" w:hAnsi="微软雅黑" w:cs="楷体_GB2312"/>
          <w:color w:val="000000"/>
          <w:sz w:val="32"/>
          <w:szCs w:val="32"/>
        </w:rPr>
        <w:t>。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由于信息公开是一项全新的工作，现在我乡的工作机制方面还不够完善，人员安排还不够科学，导致信息指标统计不及时，发布信息量少等问题。</w:t>
      </w:r>
      <w:r>
        <w:rPr>
          <w:rFonts w:ascii="楷体_GB2312" w:eastAsia="楷体_GB2312" w:hAnsi="微软雅黑" w:cs="楷体_GB2312"/>
          <w:color w:val="000000"/>
          <w:sz w:val="32"/>
          <w:szCs w:val="32"/>
        </w:rPr>
        <w:t>二是普及不够。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信息公开面对社会宣传力度不够，下一步将利用多种渠道发布公开信息，提高农民对本乡有关信息的知晓率。</w:t>
      </w:r>
    </w:p>
    <w:p w:rsidR="00015328" w:rsidRDefault="005225CB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22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年，我们将按照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县委、县政府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的要求，继续大力推进政府信息公开工作，主要是做好以下几方面工作：</w:t>
      </w:r>
      <w:r>
        <w:rPr>
          <w:rFonts w:ascii="楷体_GB2312" w:eastAsia="楷体_GB2312" w:hAnsi="微软雅黑" w:cs="楷体_GB2312"/>
          <w:color w:val="000000"/>
          <w:sz w:val="32"/>
          <w:szCs w:val="32"/>
        </w:rPr>
        <w:t>一是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加大学习、宣传、培训工作力度，重点加强政府信息公开条例的学习、宣传、培训。</w:t>
      </w:r>
      <w:r>
        <w:rPr>
          <w:rFonts w:ascii="楷体_GB2312" w:eastAsia="楷体_GB2312" w:hAnsi="微软雅黑" w:cs="楷体_GB2312"/>
          <w:color w:val="000000"/>
          <w:sz w:val="32"/>
          <w:szCs w:val="32"/>
        </w:rPr>
        <w:t>二是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规范制度建设，建立一套行之有效，有操作性的相关制度，用于规范政府工作人员依法公开、真实公开，用于规范具体经办人员的日常工作行为。</w:t>
      </w:r>
    </w:p>
    <w:p w:rsidR="00015328" w:rsidRDefault="005225CB">
      <w:pPr>
        <w:widowControl/>
        <w:kinsoku w:val="0"/>
        <w:autoSpaceDE w:val="0"/>
        <w:autoSpaceDN w:val="0"/>
        <w:adjustRightInd w:val="0"/>
        <w:snapToGrid w:val="0"/>
        <w:spacing w:before="85" w:line="360" w:lineRule="auto"/>
        <w:ind w:firstLineChars="200" w:firstLine="636"/>
        <w:textAlignment w:val="baseline"/>
        <w:outlineLvl w:val="1"/>
        <w:rPr>
          <w:rFonts w:ascii="仿宋_GB2312" w:eastAsia="仿宋_GB2312" w:hAnsi="仿宋_GB2312" w:cs="仿宋_GB2312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六、其他需要报告的事项</w:t>
      </w:r>
    </w:p>
    <w:p w:rsidR="00015328" w:rsidRDefault="005225CB" w:rsidP="001D1F04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16"/>
        <w:textAlignment w:val="baseline"/>
        <w:outlineLvl w:val="1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无其他需要报告的事项。</w:t>
      </w:r>
    </w:p>
    <w:p w:rsidR="00015328" w:rsidRDefault="00015328">
      <w:pPr>
        <w:widowControl/>
        <w:kinsoku w:val="0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616"/>
        <w:jc w:val="right"/>
        <w:textAlignment w:val="baseline"/>
        <w:outlineLvl w:val="1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015328" w:rsidRDefault="005225CB">
      <w:pPr>
        <w:widowControl/>
        <w:kinsoku w:val="0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616"/>
        <w:jc w:val="right"/>
        <w:textAlignment w:val="baseline"/>
        <w:outlineLvl w:val="1"/>
        <w:rPr>
          <w:rFonts w:ascii="仿宋_GB2312" w:eastAsia="仿宋_GB2312" w:hAnsi="仿宋_GB2312" w:cs="仿宋_GB2312"/>
          <w:spacing w:val="-6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阳头升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乡人民政府</w:t>
      </w:r>
    </w:p>
    <w:p w:rsidR="00015328" w:rsidRDefault="005225CB">
      <w:pPr>
        <w:widowControl/>
        <w:kinsoku w:val="0"/>
        <w:wordWrap w:val="0"/>
        <w:autoSpaceDE w:val="0"/>
        <w:autoSpaceDN w:val="0"/>
        <w:adjustRightInd w:val="0"/>
        <w:snapToGrid w:val="0"/>
        <w:spacing w:line="360" w:lineRule="auto"/>
        <w:ind w:firstLineChars="200" w:firstLine="616"/>
        <w:jc w:val="right"/>
        <w:textAlignment w:val="baseline"/>
        <w:outlineLvl w:val="1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</w:t>
      </w:r>
      <w:bookmarkStart w:id="0" w:name="_GoBack"/>
      <w:bookmarkEnd w:id="0"/>
    </w:p>
    <w:sectPr w:rsidR="00015328">
      <w:headerReference w:type="default" r:id="rId8"/>
      <w:footerReference w:type="default" r:id="rId9"/>
      <w:pgSz w:w="11906" w:h="16838"/>
      <w:pgMar w:top="1701" w:right="1417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CB" w:rsidRDefault="005225CB">
      <w:r>
        <w:separator/>
      </w:r>
    </w:p>
  </w:endnote>
  <w:endnote w:type="continuationSeparator" w:id="0">
    <w:p w:rsidR="005225CB" w:rsidRDefault="0052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28" w:rsidRDefault="00015328">
    <w:pPr>
      <w:spacing w:line="138" w:lineRule="exact"/>
      <w:rPr>
        <w:rFonts w:ascii="宋体" w:eastAsia="宋体" w:hAnsi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CB" w:rsidRDefault="005225CB">
      <w:r>
        <w:separator/>
      </w:r>
    </w:p>
  </w:footnote>
  <w:footnote w:type="continuationSeparator" w:id="0">
    <w:p w:rsidR="005225CB" w:rsidRDefault="0052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28" w:rsidRDefault="00015328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56C7"/>
    <w:rsid w:val="00015328"/>
    <w:rsid w:val="001D1F04"/>
    <w:rsid w:val="005225CB"/>
    <w:rsid w:val="01DB7ED5"/>
    <w:rsid w:val="04716F6C"/>
    <w:rsid w:val="0A195A3E"/>
    <w:rsid w:val="0A3456C7"/>
    <w:rsid w:val="0B582CDC"/>
    <w:rsid w:val="0CA04D10"/>
    <w:rsid w:val="159F5EF9"/>
    <w:rsid w:val="1A6F74F1"/>
    <w:rsid w:val="24631905"/>
    <w:rsid w:val="29DC0C85"/>
    <w:rsid w:val="2BE20A8D"/>
    <w:rsid w:val="300B1495"/>
    <w:rsid w:val="31213A88"/>
    <w:rsid w:val="316E232C"/>
    <w:rsid w:val="33A64968"/>
    <w:rsid w:val="43624BDD"/>
    <w:rsid w:val="4C821018"/>
    <w:rsid w:val="626369CC"/>
    <w:rsid w:val="6C4B1216"/>
    <w:rsid w:val="6D9B2006"/>
    <w:rsid w:val="729E7686"/>
    <w:rsid w:val="73C20ACC"/>
    <w:rsid w:val="7453144C"/>
    <w:rsid w:val="77084C62"/>
    <w:rsid w:val="787036C0"/>
    <w:rsid w:val="7E7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1"/>
    <w:next w:val="a"/>
    <w:uiPriority w:val="39"/>
    <w:qFormat/>
    <w:pPr>
      <w:tabs>
        <w:tab w:val="left" w:pos="1755"/>
      </w:tabs>
      <w:spacing w:before="480" w:after="0"/>
      <w:outlineLvl w:val="9"/>
    </w:pPr>
    <w:rPr>
      <w:rFonts w:ascii="仿宋" w:hAnsi="仿宋"/>
      <w:color w:val="000000"/>
      <w:kern w:val="0"/>
      <w:szCs w:val="32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D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F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F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20" w:after="12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1"/>
    <w:next w:val="a"/>
    <w:uiPriority w:val="39"/>
    <w:qFormat/>
    <w:pPr>
      <w:tabs>
        <w:tab w:val="left" w:pos="1755"/>
      </w:tabs>
      <w:spacing w:before="480" w:after="0"/>
      <w:outlineLvl w:val="9"/>
    </w:pPr>
    <w:rPr>
      <w:rFonts w:ascii="仿宋" w:hAnsi="仿宋"/>
      <w:color w:val="000000"/>
      <w:kern w:val="0"/>
      <w:szCs w:val="32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D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F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F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2022-01-20T08:39:00Z</cp:lastPrinted>
  <dcterms:created xsi:type="dcterms:W3CDTF">2019-10-25T10:24:00Z</dcterms:created>
  <dcterms:modified xsi:type="dcterms:W3CDTF">2022-01-29T02:00:00Z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BBB94EEB64274D02B2405B1E14C3372A</vt:lpwstr>
  </property>
</Properties>
</file>