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4" w:beforeLines="110" w:line="140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阳头升乡</w:t>
      </w:r>
      <w:r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</w:rPr>
        <w:t>20</w:t>
      </w:r>
      <w:r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20</w:t>
      </w:r>
      <w:r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</w:rPr>
        <w:t>年政府信息公开工作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800" w:lineRule="exact"/>
        <w:ind w:left="0" w:right="0" w:firstLine="0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auto"/>
          <w:spacing w:val="0"/>
          <w:sz w:val="44"/>
          <w:szCs w:val="44"/>
          <w:shd w:val="clear" w:fill="FFFFFF"/>
        </w:rPr>
        <w:t>年度报告</w:t>
      </w:r>
    </w:p>
    <w:p>
      <w:pPr>
        <w:rPr>
          <w:rFonts w:hint="eastAsi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年，在县委、县政府的正确领导下，在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政府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办公室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业务指导下，我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根据《中华人民共和国政府信息公开条例》》（以下简称《条例》）的有关规定，始终把政务公开和政府信息公开工作作为加强党风廉政建设，规范行业作风，促进依法行政，密切党群、干群关系的重要举措来抓，着力打造服务型基层政府，努力构建行业规范、运转协调、公正透明、廉洁高效的工作机制，推进我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务建设健康发展。本报告包括政府信息公开总体情况、主动公开政府信息情况、收到和处理政府信息公开申请情况、政府信息公开行政复议、行政诉讼情况、存在的主要问题及改进情况、其他需要报告的事项六大部分。本年度报告中所列数据的统计期限自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年1月1日起至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12月31日止。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一、总体情况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年，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阳头升乡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紧紧围绕县委县政府中心工作，强化大局意识、服务意识和责任意识，切实推进全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府信息公开工作，加强协调指导，狠抓督促检查，强化效能建设，提高工作水平。同时进一步明确政府信息公开职能，健全政府信息公开工作机制，完善各项工作制度，拓展公开内容、创新公开形式，提高为民服务质量。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政府信息公开工作积极、稳妥、有序推进。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3" w:firstLineChars="200"/>
        <w:textAlignment w:val="auto"/>
        <w:rPr>
          <w:rFonts w:hint="eastAsia" w:ascii="楷体" w:hAnsi="楷体" w:eastAsia="楷体" w:cs="楷体"/>
          <w:i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(一)加强领导</w:t>
      </w: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，完善政务信息公开机制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党委、政府高度重视政府信息公开工作，将政府信息公开工作纳入行政机关效能建设和依法行政考核范围。一是根据人员变动情况，及时调整充实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政务公开和政府信息公开领导小组，由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乡党委书记杨景宁同志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任组长，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乡政府乡长李冬冬同志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、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乡人大主席田中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同志任副组长，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政府党政办办事员、各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村委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主要负责人为成员，下设信息公开工作办公室。同时，各单位相应成立政府信息公开领导小组，组长为单位行政主要负责人，负责本单位的政务公开和政府信息公开工作。各村委也相应成立了村务公开领导小组，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形成了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、村齐抓共管，遍及各领域、各行业的政务公开组织体系，为政务、村务公开工作的顺利开展提供了强有力的组织保证。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3" w:firstLineChars="200"/>
        <w:jc w:val="left"/>
        <w:textAlignment w:val="auto"/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（二）</w:t>
      </w: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规范制度，提高政务信息公开质量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按照县政府信息办网站信息公开工作要求、工作标准和网站维护技术规范，严格执行网站信息公开领导审批制度和专人管理维护制度，规范版面编排，尽力提高政务信息公开质量，维护政府网站的信息权威性和严肃性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3" w:firstLineChars="200"/>
        <w:jc w:val="left"/>
        <w:textAlignment w:val="auto"/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（三）深化内容</w:t>
      </w: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，发挥政务信息公开效用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按照县委、县政府的要求，结合我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实际工作情况，重点公开了以下3方面内容：一是各职能部门的主要工作职责、办事程序、服务承诺及责任人的情况。二是年度工作计划、政府工作报告。三是群众关心的其他重要政务的活动情况等。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3" w:firstLineChars="200"/>
        <w:jc w:val="left"/>
        <w:textAlignment w:val="auto"/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（四）加强督促考核</w:t>
      </w: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提升政府信息公开工作水平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一是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党委、政府将政府信息公开工作纳入全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党风廉政建设和“三个文明”建设的考核范畴，纳入各村的年度目标考核，与干部年度考核挂钩。</w:t>
      </w:r>
      <w:r>
        <w:rPr>
          <w:rStyle w:val="6"/>
          <w:rFonts w:hint="eastAsia" w:ascii="仿宋_GB2312" w:hAnsi="仿宋_GB2312" w:eastAsia="仿宋_GB2312" w:cs="仿宋_GB2312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二是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纪委加强监督，对公开不及时，公开的效果不理想，以及公开中弄虚作假、侵犯群众民主权利的单位从严查处，出现重大问题的，从严追究分管领导和直接责任人的责任，保证了政务公开的严肃性。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二、主动公开政府信息情况</w:t>
      </w:r>
    </w:p>
    <w:tbl>
      <w:tblPr>
        <w:tblStyle w:val="4"/>
        <w:tblW w:w="8140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1"/>
        <w:gridCol w:w="1873"/>
        <w:gridCol w:w="6"/>
        <w:gridCol w:w="1263"/>
        <w:gridCol w:w="1887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  <w:jc w:val="center"/>
        </w:trPr>
        <w:tc>
          <w:tcPr>
            <w:tcW w:w="814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第二十条第（一）项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8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"/>
              </w:rPr>
              <w:t>制作数量</w:t>
            </w:r>
          </w:p>
        </w:tc>
        <w:tc>
          <w:tcPr>
            <w:tcW w:w="126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"/>
              </w:rPr>
              <w:t>公开数量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对外公开总数量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规章</w:t>
            </w:r>
          </w:p>
        </w:tc>
        <w:tc>
          <w:tcPr>
            <w:tcW w:w="18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规范性文件</w:t>
            </w:r>
          </w:p>
        </w:tc>
        <w:tc>
          <w:tcPr>
            <w:tcW w:w="18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第二十条第（五）项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8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126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处理决定数量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行政许可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其他对外管理服务事项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第二十条第（六）项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8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126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处理决定数量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行政处罚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行政强制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第二十条第（八）项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315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行政事业性收费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第二十条第（九）项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采购项目数量</w:t>
            </w:r>
          </w:p>
        </w:tc>
        <w:tc>
          <w:tcPr>
            <w:tcW w:w="315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采购总金额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  <w:jc w:val="center"/>
        </w:trPr>
        <w:tc>
          <w:tcPr>
            <w:tcW w:w="31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政府集中采购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bookmarkStart w:id="0" w:name="_GoBack"/>
      <w:bookmarkEnd w:id="0"/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三、收到和处理政府信息公开申请情况</w:t>
      </w:r>
    </w:p>
    <w:tbl>
      <w:tblPr>
        <w:tblStyle w:val="4"/>
        <w:tblW w:w="9071" w:type="dxa"/>
        <w:jc w:val="center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854"/>
        <w:gridCol w:w="2342"/>
        <w:gridCol w:w="557"/>
        <w:gridCol w:w="755"/>
        <w:gridCol w:w="755"/>
        <w:gridCol w:w="813"/>
        <w:gridCol w:w="973"/>
        <w:gridCol w:w="711"/>
        <w:gridCol w:w="69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12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5259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1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法人或其他组织</w:t>
            </w:r>
          </w:p>
        </w:tc>
        <w:tc>
          <w:tcPr>
            <w:tcW w:w="69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1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5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科研机构</w:t>
            </w:r>
          </w:p>
        </w:tc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社会公益组织</w:t>
            </w:r>
          </w:p>
        </w:tc>
        <w:tc>
          <w:tcPr>
            <w:tcW w:w="9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法律服务机构</w:t>
            </w:r>
          </w:p>
        </w:tc>
        <w:tc>
          <w:tcPr>
            <w:tcW w:w="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</w:tc>
        <w:tc>
          <w:tcPr>
            <w:tcW w:w="69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381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  <w:jc w:val="center"/>
        </w:trPr>
        <w:tc>
          <w:tcPr>
            <w:tcW w:w="381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三、本年度办理结果</w:t>
            </w:r>
          </w:p>
        </w:tc>
        <w:tc>
          <w:tcPr>
            <w:tcW w:w="31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（一）予以公开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（二）部分公开（区分处理的，只计这一情形，不计其他情形）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（三）不予公开</w:t>
            </w: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1.属于国家秘密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2.其他法律行政法规禁止公开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3.危及“三安全一稳定”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4.保护第三方合法权益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5.属于三类内部事务信息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6.属于四类过程性信息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7.属于行政执法案卷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8.属于行政查询事项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（四）无法提供</w:t>
            </w: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1.本机关不掌握相关政府信息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2.没有现成信息需要另行制作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3.补正后申请内容仍不明确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（五）不予处理</w:t>
            </w: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1.信访举报投诉类申请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2.重复申请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3.要求提供公开出版物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4.无正当理由大量反复申请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（六）其他处理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6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9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（七）总计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1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right="0"/>
              <w:jc w:val="left"/>
              <w:textAlignment w:val="auto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四、结转下年度继续办理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/>
              <w:ind w:left="0" w:leftChars="0" w:right="0" w:right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600" w:lineRule="exact"/>
        <w:ind w:left="0" w:right="0" w:firstLine="42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四、依申请公开政府信息和不予公开政府信息的情况</w:t>
      </w:r>
    </w:p>
    <w:tbl>
      <w:tblPr>
        <w:tblStyle w:val="4"/>
        <w:tblW w:w="9071" w:type="dxa"/>
        <w:jc w:val="center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五、存在的主要问题及改进情况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年，我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政府信息公开工作虽然取得了一定成效，但在工作开展中仍然存在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一些问题，主要表现在：</w:t>
      </w:r>
      <w:r>
        <w:rPr>
          <w:rFonts w:hint="eastAsia" w:ascii="仿宋_GB2312" w:hAnsi="仿宋_GB2312" w:eastAsia="仿宋_GB2312" w:cs="仿宋_GB2312"/>
          <w:sz w:val="32"/>
          <w:szCs w:val="32"/>
        </w:rPr>
        <w:t>一是政务信息公开意识及内容需要进一步深化，组织引导工作需要进一步加强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；二是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个别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村委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对政府信息公开工作认识不足，不够重视，没有严格按照要求全面、及时公开政府信息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三是公开形式的便民性、服务性需要进一步提高。在今后的工作中，我们将继续根据县政府的统一安排部署，认真查找并纠正问题，努力克服和解决困难，采取以下改进措施有序地推进单位政府信息公开工作的开展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（一）继续加强领导，提高思想认识。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一是</w:t>
      </w:r>
      <w:r>
        <w:rPr>
          <w:rFonts w:hint="eastAsia" w:ascii="仿宋_GB2312" w:hAnsi="仿宋_GB2312" w:eastAsia="仿宋_GB2312" w:cs="仿宋_GB2312"/>
          <w:sz w:val="32"/>
          <w:szCs w:val="32"/>
        </w:rPr>
        <w:t>把信息公开作为一项长期的重中之重的工作，进一步完善领导组织，加强工作力量，明确工作职责和专职人员，主要领导经常过问，分管领导定期组织人员研究措施、解决问题，保障必要的经费，切实做到领导到位、人员明确、制度完备、经费到位。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二是在继续加强各领域政府信息公开的同时，着力加大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、村级政务公开工作，加强低保、救助、计生、文体设施建设、农业补助、农机补贴等涉及民生项目的监管公开，做到政策公开、资金公开、保障对象公开。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（二）不断完善平台和渠道建设。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继续发挥政务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公众号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、微信、政府信息公开查阅点等渠道的作用，继续拓展建设“互联网+”政务服务新形式，扩大政府信息公开覆盖面，营造良好的政府与社会公众关系。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楷体" w:hAnsi="楷体" w:eastAsia="楷体" w:cs="楷体"/>
          <w:b/>
          <w:i w:val="0"/>
          <w:caps w:val="0"/>
          <w:color w:val="333333"/>
          <w:spacing w:val="0"/>
          <w:sz w:val="32"/>
          <w:szCs w:val="32"/>
          <w:shd w:val="clear" w:fill="FFFFFF"/>
        </w:rPr>
        <w:t>（三）进一步理顺工作机制，加强能力建设。</w:t>
      </w:r>
      <w:r>
        <w:rPr>
          <w:rFonts w:hint="eastAsia" w:ascii="仿宋_GB2312" w:hAnsi="仿宋_GB2312" w:eastAsia="仿宋_GB2312" w:cs="仿宋_GB2312"/>
          <w:sz w:val="32"/>
          <w:szCs w:val="32"/>
        </w:rPr>
        <w:t>健全信息公开工作长效机制，把政府信息公开工作作为长期的动态工作落到实处，确保公开信息的及时性、准确性和有效性，为深化政府信息公开提供坚强有力的制度保障。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 w:firstLine="640" w:firstLineChars="20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六、其他需要报告的事项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无主动公开情况说明和依申请公开情况说明。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阳头升乡人民政府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2021年1月24日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8A49B6-FD79-4662-B20F-6654DB7CD7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742BDA-E6DC-4437-A7DF-12E85FC95F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1EDF4BF-CB60-4DBB-A5B0-DDE09E4344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1FB2C0-AE33-40E3-A5A5-ADFA47DD9D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885A7AF-E312-400C-8EC9-CBFECD41BB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7B32CA5-6571-411D-9572-B0CA5471131B}"/>
  </w:font>
  <w:font w:name="方正大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方正大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B6B2B468-B688-4CDC-8023-F52B8269670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20C2675-A19C-46A6-9186-66972DB60F1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0DF8A459-170A-4471-A11F-2C1A29CD900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C3C02"/>
    <w:rsid w:val="00094EA9"/>
    <w:rsid w:val="03873268"/>
    <w:rsid w:val="13095EDC"/>
    <w:rsid w:val="134169CD"/>
    <w:rsid w:val="28D425E0"/>
    <w:rsid w:val="34565A66"/>
    <w:rsid w:val="35001CDA"/>
    <w:rsid w:val="5A54239B"/>
    <w:rsid w:val="67DE336B"/>
    <w:rsid w:val="680C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_Style 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2020-02-27T03:35:00Z</dcterms:created>
  <dc:creator>✌</dc:creator>
  <cp:lastModifiedBy>Administrator</cp:lastModifiedBy>
  <cp:lastPrinted>2020-02-28T03:20:00Z</cp:lastPrinted>
  <dcterms:modified xsi:type="dcterms:W3CDTF">2021-02-01T04:27:30Z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343604844_embed</vt:lpwstr>
  </property>
</Properties>
</file>