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both"/>
        <w:textAlignment w:val="auto"/>
        <w:rPr>
          <w:rFonts w:hint="eastAsia" w:ascii="楷体" w:hAnsi="楷体" w:eastAsia="楷体" w:cs="楷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阳头升乡人民政府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2023年政府信息公开工作年度报告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年，在县委、县政府的正确领导下，在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政府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办公室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业务指导下，我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根据《中华人民共和国政府信息公开条例》（以下简称《条例》）的有关规定，始终把政务公开和政府信息公开工作作为加强党风廉政建设，规范行业作风，促进依法行政，密切党群、干群关系的重要举措来抓，着力打造服务型基层政府，努力构建行业规范、运转协调、公正透明、廉洁高效的工作机制，推进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务建设健康发展。本报告包括政府信息公开总体情况、主动公开政府信息情况、收到和处理政府信息公开申请情况、政府信息公开行政复议、行政诉讼情况、存在的主要问题及改进情况、其他需要报告的事项六大部分。本年度报告中所列数据的统计期限自20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年1月1日起至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一、总体情况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2023年以来，阳头升乡紧紧围绕县委县政府中心工作，强化大局意识、服务意识和责任意识，切实推进全乡政府信息公开工作，加强协调指导，狠抓督促检查，强化效能建设，提高工作水平。同时进一步明确政府信息公开职能，健全政府信息公开工作机制，完善各项工作制度，拓展公开内容、创新公开形式，提高为民服务质量。全乡政府信息公开工作积极、稳妥、有序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2" w:after="469" w:afterLines="150" w:line="360" w:lineRule="auto"/>
        <w:ind w:firstLine="632" w:firstLineChars="200"/>
        <w:textAlignment w:val="auto"/>
        <w:outlineLvl w:val="1"/>
        <w:rPr>
          <w:rFonts w:hint="eastAsia" w:ascii="黑体" w:hAnsi="黑体" w:eastAsia="黑体" w:cs="黑体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</w:t>
      </w:r>
      <w:r>
        <w:rPr>
          <w:rFonts w:hint="eastAsia" w:ascii="黑体" w:hAnsi="黑体" w:eastAsia="黑体" w:cs="黑体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主动公开政府信息情况</w:t>
      </w:r>
    </w:p>
    <w:tbl>
      <w:tblPr>
        <w:tblStyle w:val="5"/>
        <w:tblW w:w="8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335"/>
        <w:gridCol w:w="2335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853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overflowPunct/>
              <w:topLinePunct w:val="0"/>
              <w:bidi w:val="0"/>
              <w:spacing w:before="0" w:beforeAutospacing="0" w:after="0" w:afterAutospacing="0" w:line="360" w:lineRule="auto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68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720" w:lineRule="auto"/>
        <w:ind w:firstLine="632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三、收到和处理政府信息公开申请情况</w:t>
      </w:r>
    </w:p>
    <w:p>
      <w:pPr>
        <w:keepNext w:val="0"/>
        <w:keepLines w:val="0"/>
        <w:pageBreakBefore w:val="0"/>
        <w:overflowPunct/>
        <w:topLinePunct w:val="0"/>
        <w:bidi w:val="0"/>
        <w:spacing w:line="360" w:lineRule="auto"/>
      </w:pPr>
    </w:p>
    <w:tbl>
      <w:tblPr>
        <w:tblStyle w:val="8"/>
        <w:tblW w:w="86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8"/>
        <w:gridCol w:w="829"/>
        <w:gridCol w:w="2857"/>
        <w:gridCol w:w="610"/>
        <w:gridCol w:w="611"/>
        <w:gridCol w:w="611"/>
        <w:gridCol w:w="611"/>
        <w:gridCol w:w="620"/>
        <w:gridCol w:w="609"/>
        <w:gridCol w:w="6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376" w:type="dxa"/>
            <w:gridSpan w:val="4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43" w:line="360" w:lineRule="auto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30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37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06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4376" w:type="dxa"/>
            <w:gridSpan w:val="4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05" w:line="360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4" w:line="360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6" w:line="360" w:lineRule="auto"/>
              <w:ind w:right="112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益组织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6" w:line="360" w:lineRule="auto"/>
              <w:ind w:right="11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43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3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36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369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198" w:line="36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8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9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6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37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0" w:line="360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690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7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45" w:line="360" w:lineRule="auto"/>
              <w:ind w:firstLine="52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无法提供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45" w:line="360" w:lineRule="auto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(五 )不予处理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55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4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6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155" w:line="360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2" w:line="360" w:lineRule="auto"/>
              <w:ind w:firstLine="5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其他处理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76" w:line="360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7" w:line="360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9" w:line="36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90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368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69" w:line="360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437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9" w:line="360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before="78" w:line="360" w:lineRule="auto"/>
        <w:ind w:firstLine="632" w:firstLineChars="200"/>
        <w:outlineLvl w:val="1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四、政府信息公开行政复议、行政诉讼情况</w:t>
      </w:r>
    </w:p>
    <w:tbl>
      <w:tblPr>
        <w:tblStyle w:val="8"/>
        <w:tblW w:w="878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597"/>
        <w:gridCol w:w="596"/>
        <w:gridCol w:w="597"/>
        <w:gridCol w:w="611"/>
        <w:gridCol w:w="597"/>
        <w:gridCol w:w="596"/>
        <w:gridCol w:w="597"/>
        <w:gridCol w:w="605"/>
        <w:gridCol w:w="601"/>
        <w:gridCol w:w="597"/>
        <w:gridCol w:w="614"/>
        <w:gridCol w:w="597"/>
        <w:gridCol w:w="597"/>
        <w:gridCol w:w="3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00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行政复议</w:t>
            </w:r>
          </w:p>
        </w:tc>
        <w:tc>
          <w:tcPr>
            <w:tcW w:w="5776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0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59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default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结果纠正</w:t>
            </w:r>
          </w:p>
        </w:tc>
        <w:tc>
          <w:tcPr>
            <w:tcW w:w="59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59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尚未审结</w:t>
            </w:r>
          </w:p>
        </w:tc>
        <w:tc>
          <w:tcPr>
            <w:tcW w:w="6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  <w:tc>
          <w:tcPr>
            <w:tcW w:w="299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未经复议直接起诉</w:t>
            </w:r>
          </w:p>
        </w:tc>
        <w:tc>
          <w:tcPr>
            <w:tcW w:w="27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6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9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6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5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 纠正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 审结</w:t>
            </w:r>
          </w:p>
        </w:tc>
        <w:tc>
          <w:tcPr>
            <w:tcW w:w="60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结果维持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结果 纠正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其他 结果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尚未 审结</w:t>
            </w:r>
          </w:p>
        </w:tc>
        <w:tc>
          <w:tcPr>
            <w:tcW w:w="3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="216" w:line="360" w:lineRule="auto"/>
              <w:ind w:right="115"/>
              <w:jc w:val="center"/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3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36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32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我乡</w:t>
      </w: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政务公开工作还存在着一些问题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一是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公开力度不大。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公开的信息主要集中在常规性工作，对与本级政府工作密切相关的法律法规和重要会议精神传递不够。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二是公开渠道单一。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</w:rPr>
        <w:t>主要依赖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户外政务信息公开栏和政府官方网站两种渠道，没有充分发挥新兴媒体的作用，导致公众获取信息的渠道比较单一。</w:t>
      </w:r>
      <w:r>
        <w:rPr>
          <w:rFonts w:hint="eastAsia" w:ascii="仿宋_GB2312" w:hAnsi="仿宋_GB2312" w:eastAsia="仿宋_GB2312" w:cs="仿宋_GB2312"/>
          <w:b w:val="0"/>
          <w:color w:val="3D3D3D"/>
          <w:sz w:val="32"/>
          <w:szCs w:val="32"/>
          <w:u w:val="none"/>
        </w:rPr>
        <w:br w:type="textWrapping"/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三是信息互动不够。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仍然停留在“信息发布”的阶段，缺乏与群众进行互动的平台，群众反馈的渠道较少，无法准确了解群众的意见和建议。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40" w:lineRule="exact"/>
        <w:ind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20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24</w:t>
      </w:r>
      <w:r>
        <w:rPr>
          <w:rFonts w:hint="default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年，我们将按照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县委、县政府</w:t>
      </w:r>
      <w:r>
        <w:rPr>
          <w:rFonts w:hint="default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的要求，继续大力推进政府信息公开工作，主要是做好以下几方面工作：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一是丰富公开内容。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以社会关注度高、公开利益大的政府信息作为突破口，把政府信息公开的侧重点放在法律法规、政府重大采购、工程招投标合同以及依申请公开的政府信息方面，避免单一化。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二是拓展公开形式。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继续发挥政府官方网站、户外政务信息公开栏、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val="en-US" w:eastAsia="zh-CN"/>
        </w:rPr>
        <w:t>LED屏幕等传统信息公开渠道作用，与新兴媒体和其他机构开展充分合作，利用微信公众号和自媒体平台，拓展信息公开渠道。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  <w:t>三是加强反馈互动。</w:t>
      </w:r>
      <w:r>
        <w:rPr>
          <w:rFonts w:hint="eastAsia" w:ascii="仿宋" w:hAnsi="仿宋" w:eastAsia="仿宋" w:cs="仿宋"/>
          <w:b w:val="0"/>
          <w:color w:val="3D3D3D"/>
          <w:sz w:val="32"/>
          <w:szCs w:val="32"/>
          <w:u w:val="none"/>
          <w:lang w:eastAsia="zh-CN"/>
        </w:rPr>
        <w:t>通过社交媒体平台，及时了解群众反馈，对群众反馈进行及时回复，认真征求社会各界对政府工作的意见建议，自查自省，不断提高政府信息公开水平。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16" w:firstLineChars="200"/>
        <w:jc w:val="right"/>
        <w:textAlignment w:val="baseline"/>
        <w:outlineLvl w:val="1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right"/>
        <w:textAlignment w:val="baseline"/>
        <w:outlineLvl w:val="1"/>
        <w:rPr>
          <w:rFonts w:hint="eastAsia" w:ascii="仿宋" w:hAnsi="仿宋" w:eastAsia="仿宋" w:cs="仿宋"/>
          <w:b w:val="0"/>
          <w:color w:val="3D3D3D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3D3D3D"/>
          <w:kern w:val="0"/>
          <w:sz w:val="32"/>
          <w:szCs w:val="32"/>
          <w:u w:val="none"/>
          <w:lang w:val="en-US" w:eastAsia="zh-CN" w:bidi="ar"/>
        </w:rPr>
        <w:t>阳头升乡人民政府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right"/>
        <w:textAlignment w:val="baseline"/>
        <w:outlineLvl w:val="1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color w:val="3D3D3D"/>
          <w:kern w:val="0"/>
          <w:sz w:val="32"/>
          <w:szCs w:val="32"/>
          <w:u w:val="none"/>
          <w:lang w:val="en-US" w:eastAsia="zh-CN" w:bidi="ar"/>
        </w:rPr>
        <w:t xml:space="preserve">2024年1月7日  </w:t>
      </w:r>
    </w:p>
    <w:sectPr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952B20-3B9B-449F-94FE-C19873BFCF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F2D0F6-6878-4B83-A802-E10395CB89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3B212D4-86B8-4455-93F2-1AC949F95F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325A15F-D36E-431C-BC57-6C5A803276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F8AF9BE-A13C-4C85-ABAB-B105CF6EEDF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A72ABDB-4DE4-44A2-88FB-CE57728BC2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EC6883E0-BC64-4F1E-8026-FFEDB42A08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650D5579-47E9-4CCB-A761-01523070D3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8" w:lineRule="exact"/>
      <w:rPr>
        <w:rFonts w:ascii="宋体" w:hAnsi="宋体" w:eastAsia="宋体" w:cs="宋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A3456C7"/>
    <w:rsid w:val="01DB7ED5"/>
    <w:rsid w:val="03B24C65"/>
    <w:rsid w:val="04716F6C"/>
    <w:rsid w:val="0A195A3E"/>
    <w:rsid w:val="0A3456C7"/>
    <w:rsid w:val="0B582CDC"/>
    <w:rsid w:val="0CA04D10"/>
    <w:rsid w:val="0E8F4DF8"/>
    <w:rsid w:val="10D56F77"/>
    <w:rsid w:val="159F5EF9"/>
    <w:rsid w:val="1A6F74F1"/>
    <w:rsid w:val="1B773CBD"/>
    <w:rsid w:val="24631905"/>
    <w:rsid w:val="29DC0C85"/>
    <w:rsid w:val="2BE20A8D"/>
    <w:rsid w:val="300B1495"/>
    <w:rsid w:val="3070552C"/>
    <w:rsid w:val="316E232C"/>
    <w:rsid w:val="409670E0"/>
    <w:rsid w:val="43624BDD"/>
    <w:rsid w:val="48C823C5"/>
    <w:rsid w:val="4C821018"/>
    <w:rsid w:val="533A1041"/>
    <w:rsid w:val="626369CC"/>
    <w:rsid w:val="6C4B1216"/>
    <w:rsid w:val="6D9B2006"/>
    <w:rsid w:val="708011E6"/>
    <w:rsid w:val="70916BF7"/>
    <w:rsid w:val="729E7686"/>
    <w:rsid w:val="73C20ACC"/>
    <w:rsid w:val="7453144C"/>
    <w:rsid w:val="787036C0"/>
    <w:rsid w:val="78970D25"/>
    <w:rsid w:val="7A554441"/>
    <w:rsid w:val="7E7102B2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120" w:beforeAutospacing="0" w:after="12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3"/>
    <w:basedOn w:val="3"/>
    <w:next w:val="1"/>
    <w:autoRedefine/>
    <w:qFormat/>
    <w:uiPriority w:val="39"/>
    <w:pPr>
      <w:tabs>
        <w:tab w:val="left" w:pos="1755"/>
      </w:tabs>
      <w:spacing w:before="480" w:after="0"/>
      <w:outlineLvl w:val="9"/>
    </w:pPr>
    <w:rPr>
      <w:rFonts w:ascii="仿宋" w:hAnsi="仿宋"/>
      <w:color w:val="000000"/>
      <w:kern w:val="0"/>
      <w:szCs w:val="32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1939</Words>
  <Characters>1986</Characters>
  <Lines>0</Lines>
  <Paragraphs>0</Paragraphs>
  <TotalTime>0</TotalTime>
  <ScaleCrop>false</ScaleCrop>
  <LinksUpToDate>false</LinksUpToDate>
  <CharactersWithSpaces>2003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2019-10-25T10:24:00Z</dcterms:created>
  <dc:creator>Administrator</dc:creator>
  <cp:lastModifiedBy>微信用户</cp:lastModifiedBy>
  <cp:lastPrinted>2023-01-09T03:56:00Z</cp:lastPrinted>
  <dcterms:modified xsi:type="dcterms:W3CDTF">2024-01-30T14:21:04Z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B0B48FBB1DAA4C698C40247D018D7317_13</vt:lpwstr>
  </property>
</Properties>
</file>