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eastAsia="方正大标宋简体"/>
          <w:color w:val="FF0000"/>
          <w:sz w:val="126"/>
          <w:szCs w:val="126"/>
        </w:rPr>
      </w:pPr>
    </w:p>
    <w:p>
      <w:pPr>
        <w:spacing w:line="400" w:lineRule="exact"/>
        <w:jc w:val="center"/>
        <w:rPr>
          <w:rFonts w:ascii="方正大标宋简体" w:eastAsia="方正大标宋简体"/>
          <w:color w:val="FF0000"/>
          <w:sz w:val="126"/>
          <w:szCs w:val="126"/>
        </w:rPr>
      </w:pPr>
    </w:p>
    <w:p>
      <w:pPr>
        <w:spacing w:line="400" w:lineRule="exact"/>
        <w:jc w:val="center"/>
        <w:rPr>
          <w:rFonts w:ascii="方正大标宋简体" w:eastAsia="方正大标宋简体"/>
          <w:color w:val="FF0000"/>
          <w:sz w:val="126"/>
          <w:szCs w:val="126"/>
        </w:rPr>
      </w:pPr>
    </w:p>
    <w:p>
      <w:pPr>
        <w:spacing w:line="400" w:lineRule="exact"/>
        <w:jc w:val="center"/>
        <w:rPr>
          <w:rFonts w:ascii="方正大标宋简体" w:eastAsia="方正大标宋简体"/>
          <w:color w:val="FF0000"/>
          <w:sz w:val="126"/>
          <w:szCs w:val="126"/>
        </w:rPr>
      </w:pPr>
    </w:p>
    <w:p>
      <w:pPr>
        <w:spacing w:line="1400" w:lineRule="exact"/>
        <w:jc w:val="center"/>
        <w:rPr>
          <w:color w:val="FF0000"/>
        </w:rPr>
      </w:pPr>
      <w:r>
        <w:rPr>
          <w:rFonts w:ascii="方正大标宋简体" w:eastAsia="方正大标宋简体"/>
          <w:color w:val="FF0000"/>
          <w:spacing w:val="1"/>
          <w:w w:val="59"/>
          <w:kern w:val="0"/>
          <w:sz w:val="126"/>
          <w:szCs w:val="126"/>
          <w:fitText w:val="8268" w:id="-1580596224"/>
        </w:rPr>
        <w:t>隰县人民政府办公室文</w:t>
      </w:r>
      <w:r>
        <w:rPr>
          <w:rFonts w:ascii="方正大标宋简体" w:eastAsia="方正大标宋简体"/>
          <w:color w:val="FF0000"/>
          <w:spacing w:val="63"/>
          <w:w w:val="59"/>
          <w:kern w:val="0"/>
          <w:sz w:val="126"/>
          <w:szCs w:val="126"/>
          <w:fitText w:val="8268" w:id="-1580596224"/>
        </w:rPr>
        <w:t>件</w:t>
      </w:r>
    </w:p>
    <w:p/>
    <w:p/>
    <w:p>
      <w:pPr>
        <w:spacing w:line="220" w:lineRule="exact"/>
      </w:pPr>
    </w:p>
    <w:p/>
    <w:p>
      <w:pPr>
        <w:rPr>
          <w:rFonts w:hint="eastAsia" w:ascii="方正楷体简体" w:eastAsia="方正楷体简体"/>
          <w:sz w:val="32"/>
          <w:szCs w:val="32"/>
        </w:rPr>
      </w:pPr>
    </w:p>
    <w:p>
      <w:r>
        <w:rPr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400040" cy="0"/>
                <wp:effectExtent l="19050" t="22860" r="19685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05pt;height:0pt;width:425.2pt;z-index:251659264;mso-width-relative:page;mso-height-relative:page;" filled="f" stroked="t" coordsize="21600,21600" o:gfxdata="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ESxTPWAAAA&#10;BAEAAA8AAAAAAAAAAQAgAAAAIgAAAGRycy9kb3ducmV2LnhtbFBLAQIUABQAAAAIAIdO4kAh7iwN&#10;5gEAAKsDAAAOAAAAAAAAAAEAIAAAACU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宋体" w:hAnsi="宋体" w:cs="宋体" w:eastAsia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隰县人民政府办公室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napToGrid/>
          <w:kern w:val="2"/>
          <w:sz w:val="44"/>
          <w:szCs w:val="44"/>
        </w:rPr>
        <w:t>2021年政府信息公开工作年报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32" w:firstLineChars="200"/>
        <w:textAlignment w:val="baseline"/>
        <w:outlineLvl w:val="1"/>
        <w:rPr>
          <w:rFonts w:ascii="黑体" w:hAnsi="黑体" w:eastAsia="黑体" w:cs="黑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去年以来，在全县政务信息公开领导组的坚强领导下，我办认真履职尽责，在抓好自身工作的同时，组织指导开展全县政务公开工作，确保了各项工作顺利推进。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2021年，我办共公开各类信息条数240余条，主要通过政府网站、微信、电视等方式进行公开。在县政府网站及时发布县政府和县政府办公室文件，督促各相关部门发布政策解读53余条，开展政务知识培训2次，下发政务公开相关文件5个。同时，在原有工作人员基础上，新增加1名工作人员，安排2人配合开展政务公开工作，确保工作扎实开展。</w:t>
      </w:r>
    </w:p>
    <w:p>
      <w:pPr>
        <w:widowControl w:val="0"/>
        <w:kinsoku/>
        <w:autoSpaceDE/>
        <w:autoSpaceDN/>
        <w:adjustRightInd/>
        <w:snapToGrid/>
        <w:spacing w:line="640" w:lineRule="exact"/>
        <w:ind w:firstLine="627" w:firstLineChars="196"/>
        <w:jc w:val="both"/>
        <w:textAlignment w:val="auto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二、主动公开政府信息情况</w:t>
      </w:r>
    </w:p>
    <w:tbl>
      <w:tblPr>
        <w:tblStyle w:val="8"/>
        <w:tblW w:w="8931" w:type="dxa"/>
        <w:tblInd w:w="-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20"/>
        <w:gridCol w:w="2131"/>
        <w:gridCol w:w="1985"/>
        <w:gridCol w:w="21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31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</w:tcPr>
          <w:p>
            <w:pPr>
              <w:spacing w:before="75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19" w:lineRule="auto"/>
              <w:ind w:firstLine="8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19" w:lineRule="auto"/>
              <w:ind w:firstLine="6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19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931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</w:tcPr>
          <w:p>
            <w:pPr>
              <w:spacing w:before="67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0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931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</w:tcPr>
          <w:p>
            <w:pPr>
              <w:spacing w:before="68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19" w:lineRule="auto"/>
              <w:ind w:firstLine="7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7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2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2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931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</w:tcPr>
          <w:p>
            <w:pPr>
              <w:spacing w:before="69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62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219" w:lineRule="auto"/>
              <w:ind w:firstLine="2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6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2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40" w:lineRule="exact"/>
        <w:ind w:firstLine="627" w:firstLineChars="196"/>
        <w:jc w:val="both"/>
        <w:textAlignment w:val="auto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三、收到和处理政府信息公开申请情况</w:t>
      </w:r>
    </w:p>
    <w:p>
      <w:pPr>
        <w:spacing w:line="127" w:lineRule="exact"/>
      </w:pPr>
    </w:p>
    <w:tbl>
      <w:tblPr>
        <w:tblStyle w:val="8"/>
        <w:tblW w:w="8931" w:type="dxa"/>
        <w:tblInd w:w="-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402"/>
        <w:gridCol w:w="2850"/>
        <w:gridCol w:w="567"/>
        <w:gridCol w:w="567"/>
        <w:gridCol w:w="567"/>
        <w:gridCol w:w="567"/>
        <w:gridCol w:w="567"/>
        <w:gridCol w:w="567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20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43" w:line="320" w:lineRule="exact"/>
              <w:ind w:firstLine="139"/>
              <w:rPr>
                <w:rFonts w:ascii="宋体" w:hAnsi="宋体" w:eastAsia="宋体" w:cs="宋体"/>
                <w:position w:val="15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111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1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0" w:type="dxa"/>
            <w:gridSpan w:val="3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7" w:lineRule="auto"/>
            </w:pPr>
          </w:p>
          <w:p>
            <w:pPr>
              <w:spacing w:before="65" w:line="309" w:lineRule="auto"/>
              <w:ind w:left="231" w:leftChars="110" w:righ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自然 人</w:t>
            </w:r>
          </w:p>
        </w:tc>
        <w:tc>
          <w:tcPr>
            <w:tcW w:w="283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0" w:lineRule="auto"/>
              <w:ind w:firstLine="9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57" w:lineRule="auto"/>
            </w:pPr>
          </w:p>
          <w:p>
            <w:pPr>
              <w:spacing w:before="65" w:line="221" w:lineRule="auto"/>
              <w:ind w:left="139" w:leftChars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820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300" w:lineRule="exact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spacing w:line="22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4" w:line="281" w:lineRule="auto"/>
              <w:ind w:left="134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65" w:lineRule="auto"/>
              <w:ind w:right="11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73" w:lineRule="auto"/>
              <w:ind w:right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8" w:lineRule="auto"/>
            </w:pPr>
          </w:p>
          <w:p>
            <w:pPr>
              <w:spacing w:before="65" w:line="220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2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6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47" w:lineRule="auto"/>
            </w:pPr>
          </w:p>
          <w:p>
            <w:pPr>
              <w:spacing w:before="65" w:line="304" w:lineRule="auto"/>
              <w:ind w:left="60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25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25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98" w:line="340" w:lineRule="exact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spacing w:line="22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9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6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p>
      <w:pPr>
        <w:spacing w:line="14" w:lineRule="exact"/>
      </w:pPr>
    </w:p>
    <w:tbl>
      <w:tblPr>
        <w:tblStyle w:val="8"/>
        <w:tblW w:w="8931" w:type="dxa"/>
        <w:tblInd w:w="-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402"/>
        <w:gridCol w:w="2850"/>
        <w:gridCol w:w="567"/>
        <w:gridCol w:w="567"/>
        <w:gridCol w:w="567"/>
        <w:gridCol w:w="567"/>
        <w:gridCol w:w="567"/>
        <w:gridCol w:w="567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1402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45" w:line="290" w:lineRule="exact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9" w:lineRule="auto"/>
            </w:pPr>
          </w:p>
          <w:p>
            <w:pPr>
              <w:spacing w:line="360" w:lineRule="auto"/>
            </w:pPr>
          </w:p>
          <w:p>
            <w:pPr>
              <w:spacing w:before="245" w:line="290" w:lineRule="exact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(五 )不予处理</w:t>
            </w:r>
          </w:p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304" w:lineRule="auto"/>
              <w:ind w:left="44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62" w:line="320" w:lineRule="exact"/>
              <w:ind w:firstLine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（六）其他处理</w:t>
            </w:r>
          </w:p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68" w:lineRule="auto"/>
              <w:ind w:left="44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71" w:lineRule="auto"/>
              <w:ind w:left="44" w:righ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0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6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25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1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82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p>
      <w:pPr>
        <w:spacing w:before="252" w:line="216" w:lineRule="auto"/>
        <w:ind w:firstLine="640" w:firstLineChars="200"/>
        <w:outlineLvl w:val="1"/>
        <w:rPr>
          <w:rFonts w:ascii="宋体" w:hAnsi="宋体" w:eastAsia="宋体" w:cs="宋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四、政府信息公开行政复议、行政诉讼情况</w:t>
      </w:r>
    </w:p>
    <w:p>
      <w:pPr>
        <w:spacing w:line="111" w:lineRule="exact"/>
      </w:pPr>
    </w:p>
    <w:tbl>
      <w:tblPr>
        <w:tblStyle w:val="8"/>
        <w:tblW w:w="8789" w:type="dxa"/>
        <w:tblInd w:w="-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26"/>
        <w:gridCol w:w="425"/>
        <w:gridCol w:w="425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567"/>
        <w:gridCol w:w="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694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6095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42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尚未审结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 w:firstLine="200" w:firstLineChars="100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总</w:t>
            </w:r>
          </w:p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计</w:t>
            </w:r>
          </w:p>
        </w:tc>
        <w:tc>
          <w:tcPr>
            <w:tcW w:w="297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未经复议直接起诉</w:t>
            </w:r>
          </w:p>
        </w:tc>
        <w:tc>
          <w:tcPr>
            <w:tcW w:w="3118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2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 纠正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尚未 审结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 纠正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尚未 审结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p>
      <w:pPr>
        <w:spacing w:before="84" w:line="300" w:lineRule="exact"/>
        <w:ind w:firstLine="640" w:firstLineChars="200"/>
        <w:outlineLvl w:val="1"/>
        <w:rPr>
          <w:rFonts w:hint="eastAsia" w:ascii="黑体" w:hAnsi="黑体" w:eastAsia="黑体" w:cs="黑体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84" w:line="640" w:lineRule="exact"/>
        <w:ind w:firstLine="640" w:firstLineChars="200"/>
        <w:jc w:val="both"/>
        <w:textAlignment w:val="baseline"/>
        <w:outlineLvl w:val="1"/>
        <w:rPr>
          <w:rFonts w:ascii="宋体" w:hAnsi="宋体" w:eastAsia="宋体" w:cs="宋体"/>
          <w:sz w:val="26"/>
          <w:szCs w:val="26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一年来，我办政府信息公开工作虽然取得较大进展，但仍存在一些不足。一是人员队伍专业素养有待提升。二是政策解读不够到位，公开形式需要进一步提高。个别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  <w:lang w:val="en-US" w:eastAsia="zh-CN"/>
        </w:rPr>
        <w:t>文件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没有充分利用有效形式，把政务公开的目的、意义、内容等向社会宣传到位。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下一步，我办将继续坚持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  <w:lang w:val="en-US"/>
        </w:rPr>
        <w:t>“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以公开为常态，不公开为例外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  <w:lang w:val="en-US"/>
        </w:rPr>
        <w:t>”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原则，进一步贯彻落实上级的部署要求，扎实推进基层政务公开标准化规范化工作。一要加强工作指导，举办政务公开培训，提高责任意识，增强专业素养，规范公开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  <w:lang w:val="en-US" w:eastAsia="zh-CN"/>
        </w:rPr>
        <w:t>流程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，提高政务公开工作的能力和水平；二要深入推进政策解读工作，促进政策落实，围绕高质量发展发布政策信息，做好舆情信息发布，保障民众知情权。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2" w:line="640" w:lineRule="exact"/>
        <w:ind w:firstLine="640" w:firstLineChars="200"/>
        <w:jc w:val="both"/>
        <w:textAlignment w:val="baseline"/>
        <w:outlineLvl w:val="1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ascii="黑体" w:hAnsi="黑体" w:eastAsia="黑体" w:cs="黑体"/>
          <w:snapToGrid/>
          <w:kern w:val="2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ascii="仿宋" w:hAnsi="仿宋" w:eastAsia="仿宋" w:cs="仿宋"/>
          <w:spacing w:val="13"/>
          <w:w w:val="101"/>
          <w:sz w:val="32"/>
          <w:szCs w:val="32"/>
        </w:rPr>
      </w:pPr>
      <w:r>
        <w:rPr>
          <w:rFonts w:hint="eastAsia" w:ascii="仿宋" w:hAnsi="仿宋" w:eastAsia="仿宋" w:cs="仿宋"/>
          <w:spacing w:val="13"/>
          <w:w w:val="101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ascii="仿宋" w:hAnsi="仿宋" w:eastAsia="仿宋" w:cs="仿宋"/>
          <w:spacing w:val="13"/>
          <w:w w:val="101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ascii="仿宋" w:hAnsi="仿宋" w:eastAsia="仿宋" w:cs="仿宋"/>
          <w:spacing w:val="13"/>
          <w:w w:val="10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ascii="仿宋" w:hAnsi="仿宋" w:eastAsia="仿宋" w:cs="仿宋"/>
          <w:spacing w:val="13"/>
          <w:w w:val="10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" w:hAnsi="仿宋" w:eastAsia="仿宋" w:cs="仿宋"/>
          <w:spacing w:val="13"/>
          <w:w w:val="101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隰县人民政府办公室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98" w:firstLineChars="200"/>
        <w:jc w:val="both"/>
        <w:textAlignment w:val="baseline"/>
        <w:outlineLvl w:val="1"/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 xml:space="preserve">                  2022年1月24日</w:t>
      </w:r>
    </w:p>
    <w:sectPr>
      <w:headerReference r:id="rId3" w:type="default"/>
      <w:footerReference r:id="rId4" w:type="default"/>
      <w:pgSz w:w="11700" w:h="16680"/>
      <w:pgMar w:top="1701" w:right="1701" w:bottom="1701" w:left="1701" w:header="0" w:footer="103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880"/>
      <w:rPr>
        <w:rFonts w:ascii="幼圆" w:hAnsi="幼圆" w:eastAsia="幼圆" w:cs="幼圆"/>
        <w:sz w:val="20"/>
        <w:szCs w:val="20"/>
      </w:rPr>
    </w:pPr>
    <w:r>
      <w:rPr>
        <w:rFonts w:ascii="幼圆" w:hAnsi="幼圆" w:eastAsia="幼圆" w:cs="幼圆"/>
        <w:position w:val="-3"/>
        <w:sz w:val="20"/>
        <w:szCs w:val="20"/>
      </w:rPr>
      <w:t>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2545"/>
    <w:rsid w:val="000F54B1"/>
    <w:rsid w:val="00112D7D"/>
    <w:rsid w:val="00244437"/>
    <w:rsid w:val="004503A5"/>
    <w:rsid w:val="00870F28"/>
    <w:rsid w:val="008C58B6"/>
    <w:rsid w:val="0094121C"/>
    <w:rsid w:val="00B1096C"/>
    <w:rsid w:val="00B11476"/>
    <w:rsid w:val="00C27680"/>
    <w:rsid w:val="07C332A7"/>
    <w:rsid w:val="14DE6CA3"/>
    <w:rsid w:val="308D0C4B"/>
    <w:rsid w:val="3DD7639D"/>
    <w:rsid w:val="424D2231"/>
    <w:rsid w:val="4EA97E10"/>
    <w:rsid w:val="5CE92545"/>
    <w:rsid w:val="5FA10329"/>
    <w:rsid w:val="62963BEE"/>
    <w:rsid w:val="65EA7CFF"/>
    <w:rsid w:val="672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cs="Times New Roman"/>
    </w:rPr>
  </w:style>
  <w:style w:type="character" w:customStyle="1" w:styleId="10">
    <w:name w:val="页眉 Char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271</Words>
  <Characters>1549</Characters>
  <Lines>12</Lines>
  <Paragraphs>3</Paragraphs>
  <TotalTime>30</TotalTime>
  <ScaleCrop>false</ScaleCrop>
  <LinksUpToDate>false</LinksUpToDate>
  <CharactersWithSpaces>1817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2022-01-25T00:06:00Z</dcterms:created>
  <dc:creator>小鹏友</dc:creator>
  <cp:lastModifiedBy>口无遮拦</cp:lastModifiedBy>
  <cp:lastPrinted>2022-01-25T02:24:12Z</cp:lastPrinted>
  <dcterms:modified xsi:type="dcterms:W3CDTF">2022-01-25T03:01:41Z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28584DC59A56461090B50B8AB6A314FD</vt:lpwstr>
  </property>
</Properties>
</file>