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76297"/>
          <w:spacing w:val="8"/>
          <w:sz w:val="44"/>
          <w:szCs w:val="44"/>
          <w:shd w:val="clear" w:fill="FFFFFF"/>
        </w:rPr>
        <w:t>隰县图书馆“山居书吧”主题分馆试开馆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660" w:firstLineChars="200"/>
        <w:jc w:val="both"/>
        <w:rPr>
          <w:spacing w:val="5"/>
          <w:sz w:val="32"/>
          <w:szCs w:val="32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梨园春风早，盛世玉露香。4月11日上午，“中国梨都 大美隰县”玉露香梨花季系列文化活动隆重拉开帷幕。在中国梨博园盛装迎客之际，全省首个以“露营文化”为主题精心打造的图书馆景区分馆----“山居书吧”也向广大读者和游客敞开了大门。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696210" cy="4002405"/>
            <wp:effectExtent l="0" t="0" r="8890" b="1714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485390" cy="4050030"/>
            <wp:effectExtent l="0" t="0" r="10160" b="762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spacing w:val="5"/>
          <w:sz w:val="32"/>
          <w:szCs w:val="32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“山居书吧”坐落于风景旖旎的梨博园中心地带，背靠百年梨园，面向鸳鸯湖，成为我县农文旅深度融合，助力乡村振兴，提高景区品质，游客体验升级的新型文化地标。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6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“露营+文化”是当下流行的一种文艺精致的生活方式，融入其中的人文、艺术、文化……让人们在有限的时间内感受无限的文化氛围，三五好友偷闲半日，读书、品茶、听歌、看风景，浓浓的书香中又能感受到淡淡的人间烟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6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自然、生态、治愈，只在室内，即可仰望头顶，抛开烦恼，坐享一片自由之光。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阅读需要仪式，旅行主打氛围。两者结合足以开启一场无需走远的露营之旅。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spacing w:val="5"/>
          <w:sz w:val="32"/>
          <w:szCs w:val="32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读书是读文化，煮茶是“煮心情”。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450465" cy="3401695"/>
            <wp:effectExtent l="0" t="0" r="6985" b="825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3401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723515" cy="3381375"/>
            <wp:effectExtent l="0" t="0" r="635" b="9525"/>
            <wp:docPr id="20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 descr="IMG_2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营地文化中的人文价值丰富，立体。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spacing w:val="5"/>
          <w:sz w:val="32"/>
          <w:szCs w:val="32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书吧以全开放式沉浸体验，为来客提供休憩，茶饮，咖啡以及“围炉煮茶”服务，致力于传播健康、生态、自然的积极向上的生活态度。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451100" cy="2981960"/>
            <wp:effectExtent l="0" t="0" r="6350" b="8890"/>
            <wp:docPr id="26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8" descr="IMG_2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541905" cy="2982595"/>
            <wp:effectExtent l="0" t="0" r="10795" b="8255"/>
            <wp:docPr id="1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 descr="IMG_2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2982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 w:firstLine="6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default" w:ascii="7e6f03360fa9161d4756b04e6cf91da" w:hAnsi="7e6f03360fa9161d4756b04e6cf91da" w:eastAsia="7e6f03360fa9161d4756b04e6cf91da" w:cs="7e6f03360fa9161d4756b04e6cf91da"/>
          <w:i w:val="0"/>
          <w:iCs w:val="0"/>
          <w:caps w:val="0"/>
          <w:color w:val="276297"/>
          <w:spacing w:val="5"/>
          <w:sz w:val="32"/>
          <w:szCs w:val="32"/>
          <w:shd w:val="clear" w:fill="FFFFFF"/>
        </w:rPr>
        <w:t>山西省文化惠民服务品牌“甜甜姐姐讲故事”也将入驻书吧，通过举办传统文化、自然科普、户外探索、民俗体验等儿童研学活动，促进儿童健康成长，达到自然教育的目的。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980430" cy="2649220"/>
            <wp:effectExtent l="0" t="0" r="1270" b="17780"/>
            <wp:docPr id="14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IMG_2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7e6f03360fa9161d4756b04e6cf91d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MDNjZGE4M2RjMWZkOGZkNjdlZWUwZTQ4MTFjNDMifQ=="/>
  </w:docVars>
  <w:rsids>
    <w:rsidRoot w:val="00000000"/>
    <w:rsid w:val="1978109D"/>
    <w:rsid w:val="581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2023-12-13T02:07:00Z</dcterms:created>
  <dc:creator>Administrator</dc:creator>
  <cp:lastModifiedBy>若相依</cp:lastModifiedBy>
  <dcterms:modified xsi:type="dcterms:W3CDTF">2023-12-13T02:22:13Z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E12A1A73DD794138A5E60BDEACEE2F8D_12</vt:lpwstr>
  </property>
</Properties>
</file>