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 w:val="0"/>
        <w:spacing w:before="0" w:after="0" w:line="240" w:lineRule="auto"/>
        <w:ind w:left="600" w:firstLine="0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wordWrap w:val="0"/>
        <w:spacing w:before="0" w:after="0" w:line="240" w:lineRule="auto"/>
        <w:ind w:left="600" w:firstLine="0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wordWrap w:val="0"/>
        <w:spacing w:before="0" w:after="0" w:line="240" w:lineRule="auto"/>
        <w:ind w:left="600" w:firstLine="0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pStyle w:val="14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pStyle w:val="14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wordWrap w:val="0"/>
        <w:spacing w:before="0" w:after="0" w:line="240" w:lineRule="auto"/>
        <w:ind w:left="600" w:firstLine="0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bookmarkStart w:id="0" w:name="_GoBack"/>
      <w:bookmarkEnd w:id="0"/>
    </w:p>
    <w:p>
      <w:pPr>
        <w:pStyle w:val="14"/>
        <w:ind w:left="0" w:leftChars="0" w:firstLine="0" w:firstLineChars="0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pStyle w:val="14"/>
        <w:ind w:left="0" w:leftChars="0" w:firstLine="0" w:firstLineChars="0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autoSpaceDE/>
        <w:autoSpaceDN/>
        <w:snapToGrid/>
        <w:spacing w:before="0" w:after="0" w:line="240" w:lineRule="auto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w w:val="100"/>
          <w:sz w:val="32"/>
          <w:lang w:eastAsia="zh-CN"/>
        </w:rPr>
        <w:t>隰民发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100"/>
          <w:sz w:val="32"/>
        </w:rPr>
        <w:t>〔20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100"/>
          <w:sz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100"/>
          <w:sz w:val="32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100"/>
          <w:sz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b w:val="0"/>
          <w:bCs/>
          <w:color w:val="000000"/>
          <w:w w:val="100"/>
          <w:sz w:val="32"/>
        </w:rPr>
        <w:t>号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pStyle w:val="10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0"/>
          <w:szCs w:val="40"/>
          <w:lang w:eastAsia="zh-CN"/>
        </w:rPr>
        <w:t>隰县民政局</w:t>
      </w:r>
    </w:p>
    <w:p>
      <w:pPr>
        <w:pStyle w:val="10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关于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  <w:lang w:eastAsia="zh-CN"/>
        </w:rPr>
        <w:t>城乡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低保、特困人员全面复核的工作方案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乡镇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根据《临汾市民政局关于印发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&lt;最低生活保障对象审核确认办法&gt;的通知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》临市民发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【2022】26号文件、《关于城乡低保、特困人员供养确认权限下放至乡镇的实施方案》隰政办发【2023】15号文件、《隰县城乡低保、特困人员供养审核确认的实施细则》隰政办发【2023】14号文件要求，结合我县实际，特制定工作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一、复核对象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县城乡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低保对象和城乡特困人员。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二、复查时间及工作进度安排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此次全面复核从20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结束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、复核内容按文件要求执行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（一）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户籍状况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复核现有名单中是否有死亡人员；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农村低保户是否有不在本村居住的（长期外出看病的提供相应证明材料）；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家庭财产：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银行存款、机动车、大型农机具、商品房、工商登记和个人投资，债权及其他财产；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（三）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家庭可支配收入（纯收入）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由低保户、各村委、乡镇三级负责人共同填写收入测算表并签字盖章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（四）农村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特困人员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农村五保的救助供养条件（无劳动能力；无生活来源；无法定赡养、抚养、扶养义务人，或者其法定义务人无履行义务能力）；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（五）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其他需要复核的事项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、复核重点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（一）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社会救助经办人员的近亲属享受救助的情况。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各级财政供养人员家庭享受救助的情况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近一年来家庭消费明显高于当地普通居民的救助对象情况。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（四）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享受扶贫帮扶政策的救助对象情况。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在规定时间内没有上传经济信息核对平台的，将停发最低生活保障金。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 xml:space="preserve">                         </w:t>
      </w:r>
    </w:p>
    <w:p>
      <w:pPr>
        <w:pStyle w:val="1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/>
        <w:jc w:val="right"/>
        <w:textAlignment w:val="auto"/>
        <w:outlineLvl w:val="9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 xml:space="preserve">2023年11月1日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B457C9-1BC3-4E39-9CAC-0BCD3235E6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530C53-686E-42DE-B074-B9F9B56136F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329A9E8-97E1-4184-95D9-E42E809707C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1A0A0EF-E225-4EB7-9135-EECB41B4C65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96D5251-A372-4F9B-BB47-CF7C8B1BED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MWZjOTM3NzIxMDMyNDk4OTdhMDFkZjFjMTMyZWMifQ=="/>
  </w:docVars>
  <w:rsids>
    <w:rsidRoot w:val="00000000"/>
    <w:rsid w:val="00304000"/>
    <w:rsid w:val="05B1479D"/>
    <w:rsid w:val="09A32BC9"/>
    <w:rsid w:val="0B6E2EF3"/>
    <w:rsid w:val="13E1113B"/>
    <w:rsid w:val="143D6E71"/>
    <w:rsid w:val="14AC0A69"/>
    <w:rsid w:val="158F171D"/>
    <w:rsid w:val="16470F98"/>
    <w:rsid w:val="1CC95803"/>
    <w:rsid w:val="1FE30DCE"/>
    <w:rsid w:val="219C6387"/>
    <w:rsid w:val="25AF2692"/>
    <w:rsid w:val="2C8A4931"/>
    <w:rsid w:val="2F201EAC"/>
    <w:rsid w:val="33AD453B"/>
    <w:rsid w:val="341D6645"/>
    <w:rsid w:val="3FE24B80"/>
    <w:rsid w:val="407527C8"/>
    <w:rsid w:val="49456A51"/>
    <w:rsid w:val="4BF47B26"/>
    <w:rsid w:val="50800407"/>
    <w:rsid w:val="54A923C7"/>
    <w:rsid w:val="54CD50DE"/>
    <w:rsid w:val="56C55CE0"/>
    <w:rsid w:val="57882E88"/>
    <w:rsid w:val="5AB33F5D"/>
    <w:rsid w:val="5ABC6502"/>
    <w:rsid w:val="5B577987"/>
    <w:rsid w:val="5F920B91"/>
    <w:rsid w:val="61874E84"/>
    <w:rsid w:val="705E1144"/>
    <w:rsid w:val="7F603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40" w:lineRule="exact"/>
      <w:ind w:firstLine="0" w:firstLineChars="0"/>
      <w:jc w:val="center"/>
      <w:outlineLvl w:val="0"/>
    </w:pPr>
    <w:rPr>
      <w:rFonts w:ascii="Calibri" w:hAnsi="Calibri" w:eastAsia="方正公文小标宋" w:cs="方正公文小标宋"/>
      <w:b/>
      <w:sz w:val="44"/>
      <w:szCs w:val="44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outlineLvl w:val="4"/>
    </w:pPr>
    <w:rPr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next w:val="1"/>
    <w:qFormat/>
    <w:uiPriority w:val="0"/>
    <w:pPr>
      <w:ind w:firstLine="200" w:firstLineChars="200"/>
    </w:pPr>
    <w:rPr>
      <w:rFonts w:ascii="Calibri" w:hAnsi="Calibri" w:eastAsia="宋体" w:cs="Times New Roman"/>
      <w:lang w:bidi="ar-SA"/>
    </w:rPr>
  </w:style>
  <w:style w:type="paragraph" w:styleId="6">
    <w:name w:val="Body Text Indent"/>
    <w:basedOn w:val="1"/>
    <w:next w:val="5"/>
    <w:qFormat/>
    <w:uiPriority w:val="0"/>
    <w:pPr>
      <w:ind w:firstLine="960" w:firstLineChars="300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No Spacing_ad81b47b-6779-4c76-b471-79375858c8cb"/>
    <w:basedOn w:val="1"/>
    <w:qFormat/>
    <w:uiPriority w:val="0"/>
    <w:pPr>
      <w:ind w:firstLine="200" w:firstLineChars="200"/>
    </w:pPr>
    <w:rPr>
      <w:rFonts w:ascii="Times New Roman" w:hAnsi="Times New Roman"/>
    </w:rPr>
  </w:style>
  <w:style w:type="character" w:customStyle="1" w:styleId="15">
    <w:name w:val="页眉 Char"/>
    <w:basedOn w:val="12"/>
    <w:link w:val="8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659</Characters>
  <Lines>17</Lines>
  <Paragraphs>4</Paragraphs>
  <TotalTime>43</TotalTime>
  <ScaleCrop>false</ScaleCrop>
  <LinksUpToDate>false</LinksUpToDate>
  <CharactersWithSpaces>687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2022-06-02T17:31:00Z</dcterms:created>
  <dc:creator>生活就是一团火！乱糟糟</dc:creator>
  <cp:lastModifiedBy>　</cp:lastModifiedBy>
  <cp:lastPrinted>2023-11-01T08:20:26Z</cp:lastPrinted>
  <dcterms:modified xsi:type="dcterms:W3CDTF">2023-11-01T08:48:05Z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D7B6BCB1135F4FA487DAFBB0871398B8</vt:lpwstr>
  </property>
</Properties>
</file>