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方正小标宋_GBK" w:hAnsi="方正小标宋_GBK" w:eastAsia="方正小标宋_GBK" w:cs="方正小标宋_GBK"/>
          <w:b w:val="0"/>
          <w:bCs/>
          <w:sz w:val="32"/>
          <w:szCs w:val="32"/>
        </w:rPr>
      </w:pPr>
    </w:p>
    <w:p>
      <w:pPr>
        <w:widowControl/>
        <w:ind w:firstLine="2880" w:firstLineChars="900"/>
        <w:jc w:val="both"/>
        <w:rPr>
          <w:rFonts w:hint="eastAsia" w:ascii="仿宋" w:hAnsi="仿宋" w:eastAsia="仿宋" w:cs="仿宋"/>
          <w:color w:val="000000"/>
          <w:kern w:val="0"/>
          <w:sz w:val="32"/>
          <w:szCs w:val="32"/>
          <w:lang w:val="en-US" w:eastAsia="zh-CN"/>
        </w:rPr>
      </w:pPr>
    </w:p>
    <w:p>
      <w:pPr>
        <w:widowControl/>
        <w:ind w:firstLine="2880" w:firstLineChars="900"/>
        <w:jc w:val="both"/>
        <w:rPr>
          <w:rFonts w:hint="eastAsia" w:ascii="仿宋" w:hAnsi="仿宋" w:eastAsia="仿宋" w:cs="仿宋"/>
          <w:color w:val="000000"/>
          <w:kern w:val="0"/>
          <w:sz w:val="32"/>
          <w:szCs w:val="32"/>
          <w:lang w:val="en-US" w:eastAsia="zh-CN"/>
        </w:rPr>
      </w:pPr>
    </w:p>
    <w:p>
      <w:pPr>
        <w:widowControl/>
        <w:ind w:firstLine="2880" w:firstLineChars="900"/>
        <w:jc w:val="both"/>
        <w:rPr>
          <w:rFonts w:hint="eastAsia" w:ascii="仿宋" w:hAnsi="仿宋" w:eastAsia="仿宋" w:cs="仿宋"/>
          <w:b w:val="0"/>
          <w:bCs w:val="0"/>
          <w:color w:val="000000"/>
          <w:kern w:val="0"/>
          <w:sz w:val="32"/>
          <w:szCs w:val="32"/>
          <w:lang w:val="en-US" w:eastAsia="zh-CN"/>
        </w:rPr>
      </w:pPr>
      <w:r>
        <w:rPr>
          <w:rFonts w:hint="eastAsia" w:ascii="仿宋" w:hAnsi="仿宋" w:eastAsia="仿宋" w:cs="仿宋"/>
          <w:color w:val="000000"/>
          <w:kern w:val="0"/>
          <w:sz w:val="32"/>
          <w:szCs w:val="32"/>
          <w:lang w:val="en-US" w:eastAsia="zh-CN"/>
        </w:rPr>
        <w:t>隰市监发[</w:t>
      </w:r>
      <w:r>
        <w:rPr>
          <w:rFonts w:hint="eastAsia" w:ascii="仿宋" w:hAnsi="仿宋" w:eastAsia="仿宋" w:cs="仿宋"/>
          <w:b w:val="0"/>
          <w:bCs w:val="0"/>
          <w:color w:val="000000"/>
          <w:kern w:val="0"/>
          <w:sz w:val="32"/>
          <w:szCs w:val="32"/>
          <w:lang w:val="en-US" w:eastAsia="zh-CN"/>
        </w:rPr>
        <w:t>2023]</w:t>
      </w:r>
      <w:r>
        <w:rPr>
          <w:rFonts w:hint="eastAsia" w:ascii="仿宋" w:hAnsi="仿宋" w:eastAsia="仿宋" w:cs="仿宋"/>
          <w:b/>
          <w:bCs/>
          <w:color w:val="000000"/>
          <w:kern w:val="0"/>
          <w:sz w:val="32"/>
          <w:szCs w:val="32"/>
          <w:lang w:val="en-US" w:eastAsia="zh-CN"/>
        </w:rPr>
        <w:t>11</w:t>
      </w:r>
      <w:r>
        <w:rPr>
          <w:rFonts w:hint="eastAsia" w:ascii="仿宋" w:hAnsi="仿宋" w:eastAsia="仿宋" w:cs="仿宋"/>
          <w:b w:val="0"/>
          <w:bCs w:val="0"/>
          <w:color w:val="000000"/>
          <w:kern w:val="0"/>
          <w:sz w:val="32"/>
          <w:szCs w:val="32"/>
          <w:lang w:val="en-US" w:eastAsia="zh-CN"/>
        </w:rPr>
        <w:t>号</w:t>
      </w:r>
    </w:p>
    <w:p>
      <w:pPr>
        <w:jc w:val="center"/>
        <w:rPr>
          <w:rFonts w:hint="eastAsia" w:ascii="方正小标宋_GBK" w:hAnsi="方正小标宋_GBK" w:eastAsia="方正小标宋_GBK" w:cs="方正小标宋_GBK"/>
          <w:b w:val="0"/>
          <w:bCs/>
          <w:sz w:val="44"/>
          <w:szCs w:val="44"/>
        </w:rPr>
      </w:pPr>
    </w:p>
    <w:p>
      <w:pPr>
        <w:jc w:val="center"/>
        <w:rPr>
          <w:rFonts w:hint="eastAsia" w:ascii="黑体" w:hAnsi="黑体" w:eastAsia="黑体" w:cs="黑体"/>
          <w:b/>
          <w:bCs/>
          <w:sz w:val="44"/>
          <w:szCs w:val="44"/>
        </w:rPr>
      </w:pPr>
      <w:bookmarkStart w:id="0" w:name="_GoBack"/>
      <w:r>
        <w:rPr>
          <w:rFonts w:hint="eastAsia" w:ascii="黑体" w:hAnsi="黑体" w:eastAsia="黑体" w:cs="黑体"/>
          <w:b/>
          <w:bCs/>
          <w:sz w:val="44"/>
          <w:szCs w:val="44"/>
          <w:lang w:eastAsia="zh-CN"/>
        </w:rPr>
        <w:t>隰县</w:t>
      </w:r>
      <w:r>
        <w:rPr>
          <w:rFonts w:hint="eastAsia" w:ascii="黑体" w:hAnsi="黑体" w:eastAsia="黑体" w:cs="黑体"/>
          <w:b/>
          <w:bCs/>
          <w:sz w:val="44"/>
          <w:szCs w:val="44"/>
        </w:rPr>
        <w:t>市场监督管理局</w:t>
      </w:r>
    </w:p>
    <w:p>
      <w:pPr>
        <w:jc w:val="center"/>
        <w:rPr>
          <w:rFonts w:hint="eastAsia" w:ascii="黑体" w:hAnsi="黑体" w:eastAsia="黑体" w:cs="黑体"/>
          <w:b/>
          <w:bCs/>
          <w:sz w:val="44"/>
          <w:szCs w:val="44"/>
        </w:rPr>
      </w:pPr>
      <w:r>
        <w:rPr>
          <w:rFonts w:hint="eastAsia" w:ascii="黑体" w:hAnsi="黑体" w:eastAsia="黑体" w:cs="黑体"/>
          <w:b/>
          <w:bCs/>
          <w:sz w:val="44"/>
          <w:szCs w:val="44"/>
        </w:rPr>
        <w:t>关于印发《制止餐饮浪费专项行动工作方案》的通知</w:t>
      </w:r>
    </w:p>
    <w:bookmarkEnd w:id="0"/>
    <w:p>
      <w:pPr>
        <w:rPr>
          <w:rFonts w:hint="eastAsia" w:ascii="仿宋" w:hAnsi="仿宋" w:eastAsia="仿宋" w:cs="仿宋"/>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z w:val="32"/>
          <w:szCs w:val="32"/>
        </w:rPr>
      </w:pPr>
      <w:r>
        <w:rPr>
          <w:rFonts w:hint="eastAsia" w:ascii="仿宋" w:hAnsi="仿宋" w:eastAsia="仿宋" w:cs="仿宋"/>
          <w:sz w:val="32"/>
          <w:szCs w:val="32"/>
        </w:rPr>
        <w:t>各</w:t>
      </w:r>
      <w:r>
        <w:rPr>
          <w:rFonts w:hint="eastAsia" w:ascii="仿宋" w:hAnsi="仿宋" w:eastAsia="仿宋" w:cs="仿宋"/>
          <w:sz w:val="32"/>
          <w:szCs w:val="32"/>
          <w:lang w:eastAsia="zh-CN"/>
        </w:rPr>
        <w:t>相关股</w:t>
      </w:r>
      <w:r>
        <w:rPr>
          <w:rFonts w:hint="eastAsia" w:ascii="仿宋" w:hAnsi="仿宋" w:eastAsia="仿宋" w:cs="仿宋"/>
          <w:sz w:val="32"/>
          <w:szCs w:val="32"/>
        </w:rPr>
        <w:t>(室),各</w:t>
      </w:r>
      <w:r>
        <w:rPr>
          <w:rFonts w:hint="eastAsia" w:ascii="仿宋" w:hAnsi="仿宋" w:eastAsia="仿宋" w:cs="仿宋"/>
          <w:sz w:val="32"/>
          <w:szCs w:val="32"/>
          <w:lang w:eastAsia="zh-CN"/>
        </w:rPr>
        <w:t>基层监管所：</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为倡导厉行节约、反对浪费，按照</w:t>
      </w:r>
      <w:r>
        <w:rPr>
          <w:rFonts w:hint="eastAsia" w:ascii="仿宋" w:hAnsi="仿宋" w:eastAsia="仿宋" w:cs="仿宋"/>
          <w:sz w:val="32"/>
          <w:szCs w:val="32"/>
          <w:lang w:eastAsia="zh-CN"/>
        </w:rPr>
        <w:t>临汾市</w:t>
      </w:r>
      <w:r>
        <w:rPr>
          <w:rFonts w:hint="eastAsia" w:ascii="仿宋" w:hAnsi="仿宋" w:eastAsia="仿宋" w:cs="仿宋"/>
          <w:sz w:val="32"/>
          <w:szCs w:val="32"/>
        </w:rPr>
        <w:t>市场监督管理局《制止餐饮浪费专项行动工作方案》的通知要求，定于3-5月开展制止餐饮浪费专项行动。现将《制止餐饮浪费专项行动工作方案》印发给你们，请认真贯彻实施。</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800" w:firstLineChars="1500"/>
        <w:textAlignment w:val="baseline"/>
        <w:rPr>
          <w:rFonts w:hint="eastAsia" w:ascii="仿宋" w:hAnsi="仿宋" w:eastAsia="仿宋" w:cs="仿宋"/>
          <w:sz w:val="32"/>
          <w:szCs w:val="32"/>
        </w:rPr>
      </w:pPr>
      <w:r>
        <w:rPr>
          <w:rFonts w:hint="eastAsia" w:ascii="仿宋" w:hAnsi="仿宋" w:eastAsia="仿宋" w:cs="仿宋"/>
          <w:sz w:val="32"/>
          <w:szCs w:val="32"/>
          <w:lang w:eastAsia="zh-CN"/>
        </w:rPr>
        <w:t>隰县</w:t>
      </w:r>
      <w:r>
        <w:rPr>
          <w:rFonts w:hint="eastAsia" w:ascii="仿宋" w:hAnsi="仿宋" w:eastAsia="仿宋" w:cs="仿宋"/>
          <w:sz w:val="32"/>
          <w:szCs w:val="32"/>
        </w:rPr>
        <w:t xml:space="preserve">市场监督管理局 </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440" w:firstLineChars="1700"/>
        <w:textAlignment w:val="baseline"/>
        <w:rPr>
          <w:rFonts w:hint="eastAsia" w:ascii="仿宋" w:hAnsi="仿宋" w:eastAsia="仿宋" w:cs="仿宋"/>
          <w:sz w:val="32"/>
          <w:szCs w:val="32"/>
        </w:rPr>
      </w:pPr>
      <w:r>
        <w:rPr>
          <w:rFonts w:hint="eastAsia" w:ascii="仿宋" w:hAnsi="仿宋" w:eastAsia="仿宋" w:cs="仿宋"/>
          <w:sz w:val="32"/>
          <w:szCs w:val="32"/>
        </w:rPr>
        <w:t>2023年3月21日</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z w:val="32"/>
          <w:szCs w:val="32"/>
        </w:rPr>
      </w:pPr>
      <w:r>
        <w:rPr>
          <w:rFonts w:hint="eastAsia" w:ascii="仿宋" w:hAnsi="仿宋" w:eastAsia="仿宋" w:cs="仿宋"/>
          <w:sz w:val="32"/>
          <w:szCs w:val="32"/>
        </w:rPr>
        <w:t>(此件公开发布)</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z w:val="32"/>
          <w:szCs w:val="32"/>
        </w:rPr>
        <w:sectPr>
          <w:footerReference r:id="rId5" w:type="default"/>
          <w:pgSz w:w="11900" w:h="16840"/>
          <w:pgMar w:top="1431" w:right="1633" w:bottom="1081" w:left="1650" w:header="0" w:footer="952"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140" w:line="600" w:lineRule="exact"/>
        <w:ind w:firstLine="1622" w:firstLineChars="400"/>
        <w:textAlignment w:val="baseline"/>
        <w:rPr>
          <w:rFonts w:hint="eastAsia" w:ascii="黑体" w:hAnsi="黑体" w:eastAsia="黑体" w:cs="黑体"/>
          <w:sz w:val="43"/>
          <w:szCs w:val="43"/>
        </w:rPr>
      </w:pPr>
      <w:r>
        <w:rPr>
          <w:rFonts w:hint="eastAsia" w:ascii="黑体" w:hAnsi="黑体" w:eastAsia="黑体" w:cs="黑体"/>
          <w:b/>
          <w:bCs/>
          <w:spacing w:val="-13"/>
          <w:sz w:val="43"/>
          <w:szCs w:val="43"/>
        </w:rPr>
        <w:t>制止餐饮浪费专项行动工作方案</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为深入贯彻落实习近平总书记关于制止餐饮浪费的系列重要指示批示精神，认真落实山西省市场监督管理局关于印发《制止餐饮浪费专项行动工作方案》的通知相关工作要求</w:t>
      </w:r>
      <w:r>
        <w:rPr>
          <w:rFonts w:hint="eastAsia" w:ascii="仿宋" w:hAnsi="仿宋" w:eastAsia="仿宋" w:cs="仿宋"/>
          <w:sz w:val="32"/>
          <w:szCs w:val="32"/>
          <w:lang w:eastAsia="zh-CN"/>
        </w:rPr>
        <w:t>，</w:t>
      </w:r>
      <w:r>
        <w:rPr>
          <w:rFonts w:hint="eastAsia" w:ascii="仿宋" w:hAnsi="仿宋" w:eastAsia="仿宋" w:cs="仿宋"/>
          <w:sz w:val="32"/>
          <w:szCs w:val="32"/>
        </w:rPr>
        <w:t>倡导厉行节约，防止餐饮浪费，有效促进制止餐饮浪费专项行动工作顺利开展，确保完成专项行动目标任务，结合我</w:t>
      </w:r>
      <w:r>
        <w:rPr>
          <w:rFonts w:hint="eastAsia" w:ascii="仿宋" w:hAnsi="仿宋" w:eastAsia="仿宋" w:cs="仿宋"/>
          <w:sz w:val="32"/>
          <w:szCs w:val="32"/>
          <w:lang w:eastAsia="zh-CN"/>
        </w:rPr>
        <w:t>县</w:t>
      </w:r>
      <w:r>
        <w:rPr>
          <w:rFonts w:hint="eastAsia" w:ascii="仿宋" w:hAnsi="仿宋" w:eastAsia="仿宋" w:cs="仿宋"/>
          <w:sz w:val="32"/>
          <w:szCs w:val="32"/>
        </w:rPr>
        <w:t>实际，制定本方案。</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2"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一 、总体要求</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2"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(一)指导思想</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以习近平新时代中国特色社会主义思想为指导，深入学习贯彻习近平总书记关于制止餐饮浪费的系列重要指示批示精神，认真落实省市场监管局专项行动工作要求，牢固树立以人民为中心的发展思想，坚持依法监管和宣传引导相结合</w:t>
      </w:r>
      <w:r>
        <w:rPr>
          <w:rFonts w:hint="eastAsia" w:ascii="仿宋" w:hAnsi="仿宋" w:eastAsia="仿宋" w:cs="仿宋"/>
          <w:sz w:val="32"/>
          <w:szCs w:val="32"/>
          <w:lang w:eastAsia="zh-CN"/>
        </w:rPr>
        <w:t>，</w:t>
      </w:r>
      <w:r>
        <w:rPr>
          <w:rFonts w:hint="eastAsia" w:ascii="仿宋" w:hAnsi="仿宋" w:eastAsia="仿宋" w:cs="仿宋"/>
          <w:sz w:val="32"/>
          <w:szCs w:val="32"/>
        </w:rPr>
        <w:t>聚焦餐饮浪费突出问题，采取有力措施，压实主体责任，整治违法违规行为，加快建立长效机制，坚决制止餐饮浪费，为弘扬中华民族传统美德，倡导社会文明，建设节约型社会创造有利条件。</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2"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(二)工作原则</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2" w:firstLineChars="200"/>
        <w:textAlignment w:val="baseline"/>
        <w:rPr>
          <w:rFonts w:hint="eastAsia" w:ascii="仿宋" w:hAnsi="仿宋" w:eastAsia="仿宋" w:cs="仿宋"/>
          <w:sz w:val="32"/>
          <w:szCs w:val="32"/>
        </w:rPr>
      </w:pPr>
      <w:r>
        <w:rPr>
          <w:rFonts w:hint="eastAsia" w:ascii="仿宋" w:hAnsi="仿宋" w:eastAsia="仿宋" w:cs="仿宋"/>
          <w:b/>
          <w:bCs/>
          <w:sz w:val="32"/>
          <w:szCs w:val="32"/>
        </w:rPr>
        <w:t>突出重点、注重实效。</w:t>
      </w:r>
      <w:r>
        <w:rPr>
          <w:rFonts w:hint="eastAsia" w:ascii="仿宋" w:hAnsi="仿宋" w:eastAsia="仿宋" w:cs="仿宋"/>
          <w:sz w:val="32"/>
          <w:szCs w:val="32"/>
        </w:rPr>
        <w:t>紧紧围绕餐饮外卖和婚宴、自助餐</w:t>
      </w:r>
      <w:r>
        <w:rPr>
          <w:rFonts w:hint="eastAsia" w:ascii="仿宋" w:hAnsi="仿宋" w:eastAsia="仿宋" w:cs="仿宋"/>
          <w:sz w:val="32"/>
          <w:szCs w:val="32"/>
          <w:lang w:eastAsia="zh-CN"/>
        </w:rPr>
        <w:t>、</w:t>
      </w:r>
      <w:r>
        <w:rPr>
          <w:rFonts w:hint="eastAsia" w:ascii="仿宋" w:hAnsi="仿宋" w:eastAsia="仿宋" w:cs="仿宋"/>
          <w:sz w:val="32"/>
          <w:szCs w:val="32"/>
        </w:rPr>
        <w:t>单位食堂浪费等重点问题，通过开展专项行动，依法规范餐饮服 务经营行为，将节约理念贯穿餐饮全链条，推动餐饮浪费现象明显减少。</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2" w:firstLineChars="200"/>
        <w:textAlignment w:val="baseline"/>
        <w:rPr>
          <w:rFonts w:hint="eastAsia" w:ascii="仿宋" w:hAnsi="仿宋" w:eastAsia="仿宋" w:cs="仿宋"/>
          <w:sz w:val="32"/>
          <w:szCs w:val="32"/>
        </w:rPr>
      </w:pPr>
      <w:r>
        <w:rPr>
          <w:rFonts w:hint="eastAsia" w:ascii="仿宋" w:hAnsi="仿宋" w:eastAsia="仿宋" w:cs="仿宋"/>
          <w:b/>
          <w:bCs/>
          <w:sz w:val="32"/>
          <w:szCs w:val="32"/>
        </w:rPr>
        <w:t>加强统筹、压实责任。</w:t>
      </w:r>
      <w:r>
        <w:rPr>
          <w:rFonts w:hint="eastAsia" w:ascii="仿宋" w:hAnsi="仿宋" w:eastAsia="仿宋" w:cs="仿宋"/>
          <w:sz w:val="32"/>
          <w:szCs w:val="32"/>
        </w:rPr>
        <w:t>强化部门协作，调动各方力量，增强专项行动的整体性、系统性。落实部门监管责任，压实平台、商家主体责任，发挥政企协同治理作用。</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2" w:firstLineChars="200"/>
        <w:textAlignment w:val="baseline"/>
        <w:rPr>
          <w:rFonts w:hint="eastAsia" w:ascii="仿宋" w:hAnsi="仿宋" w:eastAsia="仿宋" w:cs="仿宋"/>
          <w:sz w:val="32"/>
          <w:szCs w:val="32"/>
        </w:rPr>
      </w:pPr>
      <w:r>
        <w:rPr>
          <w:rFonts w:hint="eastAsia" w:ascii="仿宋" w:hAnsi="仿宋" w:eastAsia="仿宋" w:cs="仿宋"/>
          <w:b/>
          <w:bCs/>
          <w:sz w:val="32"/>
          <w:szCs w:val="32"/>
        </w:rPr>
        <w:t>标本兼治、打建结合。</w:t>
      </w:r>
      <w:r>
        <w:rPr>
          <w:rFonts w:hint="eastAsia" w:ascii="仿宋" w:hAnsi="仿宋" w:eastAsia="仿宋" w:cs="仿宋"/>
          <w:sz w:val="32"/>
          <w:szCs w:val="32"/>
        </w:rPr>
        <w:t>积极推进突出问题整治，遏制餐饮浪费势头，针对深层次问题逐步健全完善标准规范，加大制度供给，建立制止餐饮浪费长效机制。</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2" w:firstLineChars="200"/>
        <w:textAlignment w:val="baseline"/>
        <w:rPr>
          <w:rFonts w:hint="eastAsia" w:ascii="仿宋" w:hAnsi="仿宋" w:eastAsia="仿宋" w:cs="仿宋"/>
          <w:sz w:val="32"/>
          <w:szCs w:val="32"/>
        </w:rPr>
      </w:pPr>
      <w:r>
        <w:rPr>
          <w:rFonts w:hint="eastAsia" w:ascii="仿宋" w:hAnsi="仿宋" w:eastAsia="仿宋" w:cs="仿宋"/>
          <w:b/>
          <w:bCs/>
          <w:sz w:val="32"/>
          <w:szCs w:val="32"/>
        </w:rPr>
        <w:t>宣传引导、营造氛围。</w:t>
      </w:r>
      <w:r>
        <w:rPr>
          <w:rFonts w:hint="eastAsia" w:ascii="仿宋" w:hAnsi="仿宋" w:eastAsia="仿宋" w:cs="仿宋"/>
          <w:sz w:val="32"/>
          <w:szCs w:val="32"/>
        </w:rPr>
        <w:t>拓展宣传渠道，加大引导力度，积极开展法律法规标准宣贯，推动在全社会树立起“浪费可耻、节约为荣”文明新风尚。</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2" w:firstLineChars="200"/>
        <w:textAlignment w:val="baseline"/>
        <w:rPr>
          <w:rFonts w:hint="eastAsia" w:ascii="仿宋" w:hAnsi="仿宋" w:eastAsia="仿宋" w:cs="仿宋"/>
          <w:b/>
          <w:bCs/>
          <w:sz w:val="32"/>
          <w:szCs w:val="32"/>
        </w:rPr>
      </w:pPr>
      <w:r>
        <w:rPr>
          <w:rFonts w:hint="eastAsia" w:ascii="仿宋" w:hAnsi="仿宋" w:eastAsia="仿宋" w:cs="仿宋"/>
          <w:b/>
          <w:bCs/>
          <w:sz w:val="32"/>
          <w:szCs w:val="32"/>
        </w:rPr>
        <w:t>(三)主要目标</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通过3个月专项行动，解决一批突出问题，曝光一批违法案件，制定一批团体标准，宣传一批典型经验，打赢一场制止餐饮浪费的攻坚战，坚决遏制餐饮浪费势头，力争取得可感知</w:t>
      </w:r>
      <w:r>
        <w:rPr>
          <w:rFonts w:hint="eastAsia" w:ascii="仿宋" w:hAnsi="仿宋" w:eastAsia="仿宋" w:cs="仿宋"/>
          <w:sz w:val="32"/>
          <w:szCs w:val="32"/>
          <w:lang w:eastAsia="zh-CN"/>
        </w:rPr>
        <w:t>、</w:t>
      </w:r>
      <w:r>
        <w:rPr>
          <w:rFonts w:hint="eastAsia" w:ascii="仿宋" w:hAnsi="仿宋" w:eastAsia="仿宋" w:cs="仿宋"/>
          <w:sz w:val="32"/>
          <w:szCs w:val="32"/>
        </w:rPr>
        <w:t>可检验、可评判的工作成效。</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2" w:firstLineChars="200"/>
        <w:textAlignment w:val="baseline"/>
        <w:rPr>
          <w:rFonts w:hint="eastAsia" w:ascii="黑体" w:hAnsi="黑体" w:eastAsia="黑体" w:cs="黑体"/>
          <w:b/>
          <w:bCs/>
          <w:sz w:val="32"/>
          <w:szCs w:val="32"/>
        </w:rPr>
      </w:pPr>
      <w:r>
        <w:rPr>
          <w:rFonts w:hint="eastAsia" w:ascii="黑体" w:hAnsi="黑体" w:eastAsia="黑体" w:cs="黑体"/>
          <w:b/>
          <w:bCs/>
          <w:sz w:val="32"/>
          <w:szCs w:val="32"/>
        </w:rPr>
        <w:t>二、 重点任务</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2" w:firstLineChars="200"/>
        <w:textAlignment w:val="baseline"/>
        <w:rPr>
          <w:rFonts w:hint="eastAsia" w:ascii="仿宋" w:hAnsi="仿宋" w:eastAsia="仿宋" w:cs="仿宋"/>
          <w:sz w:val="32"/>
          <w:szCs w:val="32"/>
        </w:rPr>
      </w:pPr>
      <w:r>
        <w:rPr>
          <w:rFonts w:hint="eastAsia" w:ascii="仿宋" w:hAnsi="仿宋" w:eastAsia="仿宋" w:cs="仿宋"/>
          <w:b/>
          <w:bCs/>
          <w:sz w:val="32"/>
          <w:szCs w:val="32"/>
        </w:rPr>
        <w:t>(一)督促平台落实主体责任。</w:t>
      </w:r>
      <w:r>
        <w:rPr>
          <w:rFonts w:hint="eastAsia" w:ascii="仿宋" w:hAnsi="仿宋" w:eastAsia="仿宋" w:cs="仿宋"/>
          <w:sz w:val="32"/>
          <w:szCs w:val="32"/>
        </w:rPr>
        <w:t>治理诱导过度消费行为，规范平台佣金抽成；组织召开餐饮外卖平台防范外卖食品浪费行政指导会；制定防范外卖食品浪费的指导意见，发挥头部平台示范效应，建立健全外卖餐品描述、外卖点餐消费提示、消费教育引导、优化商家管理服务等制度机制；倡导平台探索建立对商家的正向激励制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2" w:firstLineChars="200"/>
        <w:textAlignment w:val="baseline"/>
        <w:rPr>
          <w:rFonts w:hint="eastAsia" w:ascii="仿宋" w:hAnsi="仿宋" w:eastAsia="仿宋" w:cs="仿宋"/>
          <w:sz w:val="32"/>
          <w:szCs w:val="32"/>
          <w:lang w:eastAsia="zh-CN"/>
        </w:rPr>
      </w:pPr>
      <w:r>
        <w:rPr>
          <w:rFonts w:hint="eastAsia" w:ascii="仿宋" w:hAnsi="仿宋" w:eastAsia="仿宋" w:cs="仿宋"/>
          <w:b/>
          <w:bCs/>
          <w:sz w:val="32"/>
          <w:szCs w:val="32"/>
        </w:rPr>
        <w:t>(二)加强餐饮监管。</w:t>
      </w:r>
      <w:r>
        <w:rPr>
          <w:rFonts w:hint="eastAsia" w:ascii="仿宋" w:hAnsi="仿宋" w:eastAsia="仿宋" w:cs="仿宋"/>
          <w:sz w:val="32"/>
          <w:szCs w:val="32"/>
        </w:rPr>
        <w:t>加大监督检查频次和力度，组织开展“随机查餐厅”行动；加大宣传培训力度，指导餐饮服务经营者落实反食品浪费法各项工作措施；指导行业协会加强行业自律，制定</w:t>
      </w:r>
      <w:r>
        <w:rPr>
          <w:rFonts w:hint="eastAsia" w:ascii="仿宋" w:hAnsi="仿宋" w:eastAsia="仿宋" w:cs="仿宋"/>
          <w:sz w:val="32"/>
          <w:szCs w:val="32"/>
          <w:lang w:val="en-US" w:eastAsia="zh-CN"/>
        </w:rPr>
        <w:t>餐饮节约管理分餐制、公勺公筷</w:t>
      </w:r>
      <w:r>
        <w:rPr>
          <w:rFonts w:hint="eastAsia" w:ascii="仿宋" w:hAnsi="仿宋" w:eastAsia="仿宋" w:cs="仿宋"/>
          <w:sz w:val="32"/>
          <w:szCs w:val="32"/>
        </w:rPr>
        <w:t>相关制度规范，发布制止餐饮浪费倡议，探索建立奖惩机制；积极推广“小份菜”、“半份菜”、“网络点餐明示食品重量”等内容，</w:t>
      </w:r>
      <w:r>
        <w:rPr>
          <w:rFonts w:hint="eastAsia" w:ascii="仿宋" w:hAnsi="仿宋" w:eastAsia="仿宋" w:cs="仿宋"/>
          <w:sz w:val="32"/>
          <w:szCs w:val="32"/>
          <w:lang w:val="en-US" w:eastAsia="zh-CN"/>
        </w:rPr>
        <w:t>显著位置应标示“厉行节约，反对浪费”“光盘行动”“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文明用餐”“节约用餐、适量取餐”等宣传标语，</w:t>
      </w:r>
      <w:r>
        <w:rPr>
          <w:rFonts w:hint="eastAsia" w:ascii="仿宋" w:hAnsi="仿宋" w:eastAsia="仿宋" w:cs="仿宋"/>
          <w:sz w:val="32"/>
          <w:szCs w:val="32"/>
        </w:rPr>
        <w:t>主动提供打包服务，倡导使用可降解打包、外卖餐盒餐具；配合行业主管部门研究加强餐饮行业管理的具体措施</w:t>
      </w:r>
      <w:r>
        <w:rPr>
          <w:rFonts w:hint="eastAsia" w:ascii="仿宋" w:hAnsi="仿宋" w:eastAsia="仿宋" w:cs="仿宋"/>
          <w:sz w:val="32"/>
          <w:szCs w:val="32"/>
          <w:lang w:eastAsia="zh-CN"/>
        </w:rPr>
        <w:t>，</w:t>
      </w:r>
      <w:r>
        <w:rPr>
          <w:rFonts w:hint="eastAsia" w:ascii="仿宋" w:hAnsi="仿宋" w:eastAsia="仿宋" w:cs="仿宋"/>
          <w:sz w:val="32"/>
          <w:szCs w:val="32"/>
        </w:rPr>
        <w:t>将“光盘行动”理念和要求体现到餐饮服务各环节、各业态</w:t>
      </w:r>
      <w:r>
        <w:rPr>
          <w:rFonts w:hint="eastAsia" w:ascii="仿宋" w:hAnsi="仿宋" w:eastAsia="仿宋" w:cs="仿宋"/>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2" w:firstLineChars="200"/>
        <w:textAlignment w:val="baseline"/>
        <w:rPr>
          <w:rFonts w:hint="eastAsia" w:ascii="仿宋" w:hAnsi="仿宋" w:eastAsia="仿宋" w:cs="仿宋"/>
          <w:sz w:val="32"/>
          <w:szCs w:val="32"/>
        </w:rPr>
      </w:pPr>
      <w:r>
        <w:rPr>
          <w:rFonts w:hint="eastAsia" w:ascii="仿宋" w:hAnsi="仿宋" w:eastAsia="仿宋" w:cs="仿宋"/>
          <w:b/>
          <w:bCs/>
          <w:sz w:val="32"/>
          <w:szCs w:val="32"/>
        </w:rPr>
        <w:t>(三)加大执法力度。</w:t>
      </w:r>
      <w:r>
        <w:rPr>
          <w:rFonts w:hint="eastAsia" w:ascii="仿宋" w:hAnsi="仿宋" w:eastAsia="仿宋" w:cs="仿宋"/>
          <w:sz w:val="32"/>
          <w:szCs w:val="32"/>
        </w:rPr>
        <w:t>围绕餐饮外卖点餐和婚宴、自助餐</w:t>
      </w:r>
      <w:r>
        <w:rPr>
          <w:rFonts w:hint="eastAsia" w:ascii="仿宋" w:hAnsi="仿宋" w:eastAsia="仿宋" w:cs="仿宋"/>
          <w:sz w:val="32"/>
          <w:szCs w:val="32"/>
          <w:lang w:eastAsia="zh-CN"/>
        </w:rPr>
        <w:t>、</w:t>
      </w:r>
      <w:r>
        <w:rPr>
          <w:rFonts w:hint="eastAsia" w:ascii="仿宋" w:hAnsi="仿宋" w:eastAsia="仿宋" w:cs="仿宋"/>
          <w:sz w:val="32"/>
          <w:szCs w:val="32"/>
        </w:rPr>
        <w:t>单位食堂等重点环节，深入开展专项整治，依法从严从速查处纠正未主动提示、诱导点餐等违法行为；落实普法责任制</w:t>
      </w:r>
      <w:r>
        <w:rPr>
          <w:rFonts w:hint="eastAsia" w:ascii="仿宋" w:hAnsi="仿宋" w:eastAsia="仿宋" w:cs="仿宋"/>
          <w:sz w:val="32"/>
          <w:szCs w:val="32"/>
          <w:lang w:eastAsia="zh-CN"/>
        </w:rPr>
        <w:t>，</w:t>
      </w:r>
      <w:r>
        <w:rPr>
          <w:rFonts w:hint="eastAsia" w:ascii="仿宋" w:hAnsi="仿宋" w:eastAsia="仿宋" w:cs="仿宋"/>
          <w:sz w:val="32"/>
          <w:szCs w:val="32"/>
        </w:rPr>
        <w:t>引导餐饮服务经营者增强守法意识，树立节约理念；组织公布典型案例，强化震慑效应；畅通投诉举报渠道，引导公众参与监督。</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2" w:firstLineChars="200"/>
        <w:textAlignment w:val="baseline"/>
        <w:rPr>
          <w:rFonts w:hint="eastAsia" w:ascii="仿宋" w:hAnsi="仿宋" w:eastAsia="仿宋" w:cs="仿宋"/>
          <w:sz w:val="32"/>
          <w:szCs w:val="32"/>
        </w:rPr>
      </w:pPr>
      <w:r>
        <w:rPr>
          <w:rFonts w:hint="eastAsia" w:ascii="仿宋" w:hAnsi="仿宋" w:eastAsia="仿宋" w:cs="仿宋"/>
          <w:b/>
          <w:bCs/>
          <w:sz w:val="32"/>
          <w:szCs w:val="32"/>
        </w:rPr>
        <w:t>(四)完善标准规范。</w:t>
      </w:r>
      <w:r>
        <w:rPr>
          <w:rFonts w:hint="eastAsia" w:ascii="仿宋" w:hAnsi="仿宋" w:eastAsia="仿宋" w:cs="仿宋"/>
          <w:sz w:val="32"/>
          <w:szCs w:val="32"/>
        </w:rPr>
        <w:t>全面实施现行国家标准、行业标准</w:t>
      </w:r>
      <w:r>
        <w:rPr>
          <w:rFonts w:hint="eastAsia" w:ascii="仿宋" w:hAnsi="仿宋" w:eastAsia="仿宋" w:cs="仿宋"/>
          <w:sz w:val="32"/>
          <w:szCs w:val="32"/>
          <w:lang w:eastAsia="zh-CN"/>
        </w:rPr>
        <w:t>，</w:t>
      </w:r>
      <w:r>
        <w:rPr>
          <w:rFonts w:hint="eastAsia" w:ascii="仿宋" w:hAnsi="仿宋" w:eastAsia="仿宋" w:cs="仿宋"/>
          <w:sz w:val="32"/>
          <w:szCs w:val="32"/>
        </w:rPr>
        <w:t xml:space="preserve"> 积极推进相关反餐饮浪费标准宣贯，推动和支持相关行业协会制定一批团体标准，为制止餐饮浪费提供标准支撑。</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b/>
          <w:bCs/>
          <w:sz w:val="32"/>
          <w:szCs w:val="32"/>
        </w:rPr>
        <w:t>五)强化宣传引导。</w:t>
      </w:r>
      <w:r>
        <w:rPr>
          <w:rFonts w:hint="eastAsia" w:ascii="仿宋" w:hAnsi="仿宋" w:eastAsia="仿宋" w:cs="仿宋"/>
          <w:sz w:val="32"/>
          <w:szCs w:val="32"/>
        </w:rPr>
        <w:t>强化宣传四项标准；开展系列宣传报道活动，统筹资源、拓展渠道，推出一批有影响力的宣传报道</w:t>
      </w:r>
      <w:r>
        <w:rPr>
          <w:rFonts w:hint="eastAsia" w:ascii="仿宋" w:hAnsi="仿宋" w:eastAsia="仿宋" w:cs="仿宋"/>
          <w:sz w:val="32"/>
          <w:szCs w:val="32"/>
          <w:lang w:eastAsia="zh-CN"/>
        </w:rPr>
        <w:t>，</w:t>
      </w:r>
      <w:r>
        <w:rPr>
          <w:rFonts w:hint="eastAsia" w:ascii="仿宋" w:hAnsi="仿宋" w:eastAsia="仿宋" w:cs="仿宋"/>
          <w:sz w:val="32"/>
          <w:szCs w:val="32"/>
        </w:rPr>
        <w:t>形成主流媒体宣传声势；组织召开新闻发布会，主动发布权威信息，持续释放正面信号，及时发布阶段性成果；开展反食品浪费 知识进大学校园活动；通过公益广告、图解和短视频等群众喜闻 乐见的方式，引导公众形成科学、理性、文明消费习惯；加大相关舆情监测和协调处置力度，强化舆论引导，营造良好舆论氛围。</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2" w:firstLineChars="200"/>
        <w:textAlignment w:val="baseline"/>
        <w:rPr>
          <w:rFonts w:hint="eastAsia" w:ascii="黑体" w:hAnsi="黑体" w:eastAsia="黑体" w:cs="黑体"/>
          <w:b/>
          <w:bCs/>
          <w:sz w:val="32"/>
          <w:szCs w:val="32"/>
        </w:rPr>
      </w:pPr>
      <w:r>
        <w:rPr>
          <w:rFonts w:hint="eastAsia" w:ascii="黑体" w:hAnsi="黑体" w:eastAsia="黑体" w:cs="黑体"/>
          <w:b/>
          <w:bCs/>
          <w:sz w:val="32"/>
          <w:szCs w:val="32"/>
        </w:rPr>
        <w:t>三、实施阶段</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2" w:firstLineChars="200"/>
        <w:textAlignment w:val="baseline"/>
        <w:rPr>
          <w:rFonts w:hint="eastAsia" w:ascii="仿宋" w:hAnsi="仿宋" w:eastAsia="仿宋" w:cs="仿宋"/>
          <w:sz w:val="32"/>
          <w:szCs w:val="32"/>
        </w:rPr>
      </w:pPr>
      <w:r>
        <w:rPr>
          <w:rFonts w:hint="eastAsia" w:ascii="仿宋" w:hAnsi="仿宋" w:eastAsia="仿宋" w:cs="仿宋"/>
          <w:b/>
          <w:bCs/>
          <w:sz w:val="32"/>
          <w:szCs w:val="32"/>
        </w:rPr>
        <w:t>(一)动员排查阶段(2023年3月25日前)。</w:t>
      </w:r>
      <w:r>
        <w:rPr>
          <w:rFonts w:hint="eastAsia" w:ascii="仿宋" w:hAnsi="仿宋" w:eastAsia="仿宋" w:cs="仿宋"/>
          <w:sz w:val="32"/>
          <w:szCs w:val="32"/>
        </w:rPr>
        <w:t>召开动员部署会议，全面启动制止餐饮 浪费专项行动，广泛宣传、主动排查</w:t>
      </w:r>
      <w:r>
        <w:rPr>
          <w:rFonts w:hint="eastAsia" w:ascii="仿宋" w:hAnsi="仿宋" w:eastAsia="仿宋" w:cs="仿宋"/>
          <w:sz w:val="32"/>
          <w:szCs w:val="32"/>
          <w:lang w:eastAsia="zh-CN"/>
        </w:rPr>
        <w:t>，</w:t>
      </w:r>
      <w:r>
        <w:rPr>
          <w:rFonts w:hint="eastAsia" w:ascii="仿宋" w:hAnsi="仿宋" w:eastAsia="仿宋" w:cs="仿宋"/>
          <w:sz w:val="32"/>
          <w:szCs w:val="32"/>
        </w:rPr>
        <w:t>营造良好的社会氛围。通过全面梳理问题线索，强化问题整</w:t>
      </w:r>
      <w:r>
        <w:rPr>
          <w:rFonts w:hint="eastAsia" w:ascii="仿宋" w:hAnsi="仿宋" w:eastAsia="仿宋" w:cs="仿宋"/>
          <w:sz w:val="32"/>
          <w:szCs w:val="32"/>
          <w:lang w:val="en-US" w:eastAsia="zh-CN"/>
        </w:rPr>
        <w:t>改。</w:t>
      </w:r>
      <w:r>
        <w:rPr>
          <w:rFonts w:hint="eastAsia" w:ascii="仿宋" w:hAnsi="仿宋" w:eastAsia="仿宋" w:cs="仿宋"/>
          <w:sz w:val="32"/>
          <w:szCs w:val="32"/>
        </w:rPr>
        <w:t>督促平台和商家对照《反食品浪费法》开展自查自纠，促进餐饮经营者和网络交易平台经营行为得到进一步规范。</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2" w:firstLineChars="200"/>
        <w:textAlignment w:val="baseline"/>
        <w:rPr>
          <w:rFonts w:hint="eastAsia" w:ascii="仿宋" w:hAnsi="仿宋" w:eastAsia="仿宋" w:cs="仿宋"/>
          <w:sz w:val="32"/>
          <w:szCs w:val="32"/>
          <w:lang w:eastAsia="zh-CN"/>
        </w:rPr>
      </w:pPr>
      <w:r>
        <w:rPr>
          <w:rFonts w:hint="eastAsia" w:ascii="仿宋" w:hAnsi="仿宋" w:eastAsia="仿宋" w:cs="仿宋"/>
          <w:b/>
          <w:bCs/>
          <w:sz w:val="32"/>
          <w:szCs w:val="32"/>
        </w:rPr>
        <w:t>(二)集中整治阶段(2023年5月10日前)。</w:t>
      </w:r>
      <w:r>
        <w:rPr>
          <w:rFonts w:hint="eastAsia" w:ascii="仿宋" w:hAnsi="仿宋" w:eastAsia="仿宋" w:cs="仿宋"/>
          <w:b w:val="0"/>
          <w:bCs w:val="0"/>
          <w:sz w:val="32"/>
          <w:szCs w:val="32"/>
          <w:lang w:eastAsia="zh-CN"/>
        </w:rPr>
        <w:t>领导小组将</w:t>
      </w:r>
      <w:r>
        <w:rPr>
          <w:rFonts w:hint="eastAsia" w:ascii="仿宋" w:hAnsi="仿宋" w:eastAsia="仿宋" w:cs="仿宋"/>
          <w:sz w:val="32"/>
          <w:szCs w:val="32"/>
          <w:lang w:eastAsia="zh-CN"/>
        </w:rPr>
        <w:t>采取</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z w:val="32"/>
          <w:szCs w:val="32"/>
        </w:rPr>
      </w:pPr>
      <w:r>
        <w:rPr>
          <w:rFonts w:hint="eastAsia" w:ascii="仿宋" w:hAnsi="仿宋" w:eastAsia="仿宋" w:cs="仿宋"/>
          <w:sz w:val="32"/>
          <w:szCs w:val="32"/>
        </w:rPr>
        <w:t>“四不两直</w:t>
      </w:r>
      <w:r>
        <w:rPr>
          <w:rFonts w:hint="eastAsia" w:ascii="仿宋" w:hAnsi="仿宋" w:eastAsia="仿宋" w:cs="仿宋"/>
          <w:sz w:val="32"/>
          <w:szCs w:val="32"/>
          <w:lang w:eastAsia="zh-CN"/>
        </w:rPr>
        <w:t>”</w:t>
      </w:r>
      <w:r>
        <w:rPr>
          <w:rFonts w:hint="eastAsia" w:ascii="仿宋" w:hAnsi="仿宋" w:eastAsia="仿宋" w:cs="仿宋"/>
          <w:sz w:val="32"/>
          <w:szCs w:val="32"/>
        </w:rPr>
        <w:t>方式进行明查暗访，针对排查中发现的突出问题，督促加大整改和查处力度。集中查处、办理和曝光一批典型案例，集中解决一批外卖点餐、婚宴和自助餐浪费行为突出问题，集中推动企业开展自我承诺、自我声明，形成强大震慑压力，促进辖区餐饮浪费行为得到有效遏制。</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2" w:firstLineChars="200"/>
        <w:textAlignment w:val="baseline"/>
        <w:rPr>
          <w:rFonts w:hint="eastAsia" w:ascii="仿宋" w:hAnsi="仿宋" w:eastAsia="仿宋" w:cs="仿宋"/>
          <w:sz w:val="32"/>
          <w:szCs w:val="32"/>
        </w:rPr>
      </w:pPr>
      <w:r>
        <w:rPr>
          <w:rFonts w:hint="eastAsia" w:ascii="仿宋" w:hAnsi="仿宋" w:eastAsia="仿宋" w:cs="仿宋"/>
          <w:b/>
          <w:bCs/>
          <w:sz w:val="32"/>
          <w:szCs w:val="32"/>
        </w:rPr>
        <w:t>(三)考评总结阶段(2023年5月底前)。</w:t>
      </w:r>
      <w:r>
        <w:rPr>
          <w:rFonts w:hint="eastAsia" w:ascii="仿宋" w:hAnsi="仿宋" w:eastAsia="仿宋" w:cs="仿宋"/>
          <w:b w:val="0"/>
          <w:bCs w:val="0"/>
          <w:sz w:val="32"/>
          <w:szCs w:val="32"/>
          <w:lang w:eastAsia="zh-CN"/>
        </w:rPr>
        <w:t>各专项工作组要认真</w:t>
      </w:r>
      <w:r>
        <w:rPr>
          <w:rFonts w:hint="eastAsia" w:ascii="仿宋" w:hAnsi="仿宋" w:eastAsia="仿宋" w:cs="仿宋"/>
          <w:sz w:val="32"/>
          <w:szCs w:val="32"/>
        </w:rPr>
        <w:t>总结专项行动开展情况，梳理专项行动期间解决的突出问题</w:t>
      </w:r>
      <w:r>
        <w:rPr>
          <w:rFonts w:hint="eastAsia" w:ascii="仿宋" w:hAnsi="仿宋" w:eastAsia="仿宋" w:cs="仿宋"/>
          <w:sz w:val="32"/>
          <w:szCs w:val="32"/>
          <w:lang w:eastAsia="zh-CN"/>
        </w:rPr>
        <w:t>，</w:t>
      </w:r>
      <w:r>
        <w:rPr>
          <w:rFonts w:hint="eastAsia" w:ascii="仿宋" w:hAnsi="仿宋" w:eastAsia="仿宋" w:cs="仿宋"/>
          <w:sz w:val="32"/>
          <w:szCs w:val="32"/>
        </w:rPr>
        <w:t>提炼推广好的经验做法，推动建立长效机制，制止餐饮浪费机制得到进一步规范，促进反餐饮浪费在辖区内蔚然成风。</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2" w:firstLineChars="200"/>
        <w:textAlignment w:val="baseline"/>
        <w:rPr>
          <w:rFonts w:hint="eastAsia" w:ascii="黑体" w:hAnsi="黑体" w:eastAsia="黑体" w:cs="黑体"/>
          <w:b/>
          <w:bCs/>
          <w:sz w:val="32"/>
          <w:szCs w:val="32"/>
        </w:rPr>
      </w:pPr>
      <w:r>
        <w:rPr>
          <w:rFonts w:hint="eastAsia" w:ascii="黑体" w:hAnsi="黑体" w:eastAsia="黑体" w:cs="黑体"/>
          <w:b/>
          <w:bCs/>
          <w:sz w:val="32"/>
          <w:szCs w:val="32"/>
        </w:rPr>
        <w:t>四、 工作要求</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z w:val="32"/>
          <w:szCs w:val="32"/>
          <w:lang w:eastAsia="zh-CN"/>
        </w:rPr>
      </w:pPr>
      <w:r>
        <w:rPr>
          <w:rFonts w:hint="eastAsia" w:ascii="仿宋" w:hAnsi="仿宋" w:eastAsia="仿宋" w:cs="仿宋"/>
          <w:b/>
          <w:bCs/>
          <w:sz w:val="32"/>
          <w:szCs w:val="32"/>
        </w:rPr>
        <w:t>(一)高度重视，狠抓工作落实。</w:t>
      </w:r>
      <w:r>
        <w:rPr>
          <w:rFonts w:hint="eastAsia" w:ascii="仿宋" w:hAnsi="仿宋" w:eastAsia="仿宋" w:cs="仿宋"/>
          <w:sz w:val="32"/>
          <w:szCs w:val="32"/>
          <w:lang w:eastAsia="zh-CN"/>
        </w:rPr>
        <w:t>要</w:t>
      </w:r>
      <w:r>
        <w:rPr>
          <w:rFonts w:hint="eastAsia" w:ascii="仿宋" w:hAnsi="仿宋" w:eastAsia="仿宋" w:cs="仿宋"/>
          <w:sz w:val="32"/>
          <w:szCs w:val="32"/>
        </w:rPr>
        <w:t>强化组织领导，层层压实属地责任，确保专项行动有序推进。要坚持问题导向、结果导</w:t>
      </w:r>
      <w:r>
        <w:rPr>
          <w:rFonts w:hint="eastAsia" w:ascii="仿宋" w:hAnsi="仿宋" w:eastAsia="仿宋" w:cs="仿宋"/>
          <w:sz w:val="32"/>
          <w:szCs w:val="32"/>
          <w:lang w:val="en-US" w:eastAsia="zh-CN"/>
        </w:rPr>
        <w:t>向、</w:t>
      </w:r>
      <w:r>
        <w:rPr>
          <w:rFonts w:hint="eastAsia" w:ascii="仿宋" w:hAnsi="仿宋" w:eastAsia="仿宋" w:cs="仿宋"/>
          <w:sz w:val="32"/>
          <w:szCs w:val="32"/>
        </w:rPr>
        <w:t>目标导向，切实采取过硬措施、交出过硬成果，大力整治浪费之风，营造厉行节约、反对浪费的良好社会风尚</w:t>
      </w:r>
      <w:r>
        <w:rPr>
          <w:rFonts w:hint="eastAsia" w:ascii="仿宋" w:hAnsi="仿宋" w:eastAsia="仿宋" w:cs="仿宋"/>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2" w:firstLineChars="200"/>
        <w:textAlignment w:val="baseline"/>
        <w:rPr>
          <w:rFonts w:hint="eastAsia" w:ascii="仿宋" w:hAnsi="仿宋" w:eastAsia="仿宋" w:cs="仿宋"/>
          <w:sz w:val="32"/>
          <w:szCs w:val="32"/>
        </w:rPr>
      </w:pPr>
      <w:r>
        <w:rPr>
          <w:rFonts w:hint="eastAsia" w:ascii="仿宋" w:hAnsi="仿宋" w:eastAsia="仿宋" w:cs="仿宋"/>
          <w:b/>
          <w:bCs/>
          <w:sz w:val="32"/>
          <w:szCs w:val="32"/>
        </w:rPr>
        <w:t>(二)强化协作，形成监管合力。</w:t>
      </w:r>
      <w:r>
        <w:rPr>
          <w:rFonts w:hint="eastAsia" w:ascii="仿宋" w:hAnsi="仿宋" w:eastAsia="仿宋" w:cs="仿宋"/>
          <w:sz w:val="32"/>
          <w:szCs w:val="32"/>
        </w:rPr>
        <w:t xml:space="preserve"> 加强协调联动，及时协商研究解决各类新情况、新问题。畅通信息报送渠道，动态沟通工作情况，形成协作配合、同向发力工作格局。</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2" w:firstLineChars="200"/>
        <w:textAlignment w:val="baseline"/>
        <w:rPr>
          <w:rFonts w:hint="eastAsia" w:ascii="仿宋" w:hAnsi="仿宋" w:eastAsia="仿宋" w:cs="仿宋"/>
          <w:sz w:val="32"/>
          <w:szCs w:val="32"/>
        </w:rPr>
      </w:pPr>
      <w:r>
        <w:rPr>
          <w:rFonts w:hint="eastAsia" w:ascii="仿宋" w:hAnsi="仿宋" w:eastAsia="仿宋" w:cs="仿宋"/>
          <w:b/>
          <w:bCs/>
          <w:sz w:val="32"/>
          <w:szCs w:val="32"/>
        </w:rPr>
        <w:t>(三)总结经验，建立长效机制。</w:t>
      </w:r>
      <w:r>
        <w:rPr>
          <w:rFonts w:hint="eastAsia" w:ascii="仿宋" w:hAnsi="仿宋" w:eastAsia="仿宋" w:cs="仿宋"/>
          <w:sz w:val="32"/>
          <w:szCs w:val="32"/>
        </w:rPr>
        <w:t>及时提炼总结经验做法</w:t>
      </w:r>
      <w:r>
        <w:rPr>
          <w:rFonts w:hint="eastAsia" w:ascii="仿宋" w:hAnsi="仿宋" w:eastAsia="仿宋" w:cs="仿宋"/>
          <w:sz w:val="32"/>
          <w:szCs w:val="32"/>
          <w:lang w:eastAsia="zh-CN"/>
        </w:rPr>
        <w:t>，</w:t>
      </w:r>
      <w:r>
        <w:rPr>
          <w:rFonts w:hint="eastAsia" w:ascii="仿宋" w:hAnsi="仿宋" w:eastAsia="仿宋" w:cs="仿宋"/>
          <w:sz w:val="32"/>
          <w:szCs w:val="32"/>
        </w:rPr>
        <w:t>积极探索制止餐饮浪费的新思路新方法，推动建立健全餐饮行业厉行节约、反对浪费的长效机制。</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各</w:t>
      </w:r>
      <w:r>
        <w:rPr>
          <w:rFonts w:hint="eastAsia" w:ascii="仿宋" w:hAnsi="仿宋" w:eastAsia="仿宋" w:cs="仿宋"/>
          <w:b w:val="0"/>
          <w:bCs w:val="0"/>
          <w:sz w:val="32"/>
          <w:szCs w:val="32"/>
          <w:lang w:eastAsia="zh-CN"/>
        </w:rPr>
        <w:t>专项工作组</w:t>
      </w:r>
      <w:r>
        <w:rPr>
          <w:rFonts w:hint="eastAsia" w:ascii="仿宋" w:hAnsi="仿宋" w:eastAsia="仿宋" w:cs="仿宋"/>
          <w:sz w:val="32"/>
          <w:szCs w:val="32"/>
        </w:rPr>
        <w:t>每周四12:00前按业务条线报送本周动态 工作信息至市局工作专班各专项工作组。每月25日前，报送《市场监管系统制止餐饮浪费专项行动统计表》。5月18日前将专项 整治基本情况、主要做法、发现问题及原因分析、典型案例和工作建议等形成报告报送市局工作专班综合协调组</w:t>
      </w:r>
      <w:r>
        <w:rPr>
          <w:rFonts w:hint="eastAsia" w:ascii="仿宋" w:hAnsi="仿宋" w:eastAsia="仿宋" w:cs="仿宋"/>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附件：市场监管系统制止餐饮浪费专项行动统计表</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eastAsia="zh-CN"/>
        </w:rPr>
        <w:sectPr>
          <w:footerReference r:id="rId6" w:type="default"/>
          <w:pgSz w:w="11900" w:h="16840"/>
          <w:pgMar w:top="1431" w:right="1600" w:bottom="1035" w:left="1690" w:header="0" w:footer="829"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附件</w:t>
      </w:r>
    </w:p>
    <w:p>
      <w:pPr>
        <w:jc w:val="center"/>
        <w:rPr>
          <w:rFonts w:hint="eastAsia" w:ascii="仿宋" w:hAnsi="仿宋" w:eastAsia="仿宋" w:cs="仿宋"/>
          <w:sz w:val="32"/>
          <w:szCs w:val="32"/>
        </w:rPr>
      </w:pPr>
    </w:p>
    <w:p>
      <w:pPr>
        <w:jc w:val="center"/>
        <w:rPr>
          <w:rFonts w:hint="eastAsia" w:ascii="仿宋" w:hAnsi="仿宋" w:eastAsia="仿宋" w:cs="仿宋"/>
          <w:b/>
          <w:bCs/>
          <w:sz w:val="36"/>
          <w:szCs w:val="36"/>
        </w:rPr>
      </w:pPr>
      <w:r>
        <w:rPr>
          <w:rFonts w:hint="eastAsia" w:ascii="仿宋" w:hAnsi="仿宋" w:eastAsia="仿宋" w:cs="仿宋"/>
          <w:b/>
          <w:bCs/>
          <w:sz w:val="36"/>
          <w:szCs w:val="36"/>
        </w:rPr>
        <w:t>市场监管系统制止餐饮浪费专项行动统计表</w:t>
      </w:r>
    </w:p>
    <w:p>
      <w:pPr>
        <w:jc w:val="center"/>
        <w:rPr>
          <w:rFonts w:hint="eastAsia" w:ascii="仿宋" w:hAnsi="仿宋" w:eastAsia="仿宋" w:cs="仿宋"/>
          <w:b/>
          <w:bCs/>
          <w:sz w:val="32"/>
          <w:szCs w:val="32"/>
        </w:rPr>
      </w:pPr>
    </w:p>
    <w:p>
      <w:r>
        <w:rPr>
          <w:rFonts w:hint="eastAsia" w:ascii="仿宋" w:hAnsi="仿宋" w:eastAsia="仿宋" w:cs="仿宋"/>
          <w:sz w:val="32"/>
          <w:szCs w:val="32"/>
          <w:lang w:eastAsia="zh-CN"/>
        </w:rPr>
        <w:t>填</w:t>
      </w:r>
      <w:r>
        <w:rPr>
          <w:rFonts w:hint="eastAsia" w:ascii="仿宋" w:hAnsi="仿宋" w:eastAsia="仿宋" w:cs="仿宋"/>
          <w:sz w:val="32"/>
          <w:szCs w:val="32"/>
        </w:rPr>
        <w:t>报</w:t>
      </w:r>
      <w:r>
        <w:rPr>
          <w:rFonts w:hint="eastAsia" w:ascii="仿宋" w:hAnsi="仿宋" w:eastAsia="仿宋" w:cs="仿宋"/>
          <w:sz w:val="32"/>
          <w:szCs w:val="32"/>
          <w:lang w:eastAsia="zh-CN"/>
        </w:rPr>
        <w:t>工作组</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填报时间</w:t>
      </w:r>
    </w:p>
    <w:tbl>
      <w:tblPr>
        <w:tblStyle w:val="5"/>
        <w:tblW w:w="83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22"/>
        <w:gridCol w:w="6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1922" w:type="dxa"/>
            <w:vAlign w:val="top"/>
          </w:tcPr>
          <w:p>
            <w:pPr>
              <w:jc w:val="center"/>
              <w:rPr>
                <w:rFonts w:hint="eastAsia" w:ascii="宋体" w:hAnsi="宋体" w:eastAsia="宋体" w:cs="宋体"/>
                <w:sz w:val="24"/>
                <w:szCs w:val="24"/>
              </w:rPr>
            </w:pPr>
            <w:r>
              <w:rPr>
                <w:rFonts w:hint="eastAsia" w:ascii="宋体" w:hAnsi="宋体" w:eastAsia="宋体" w:cs="宋体"/>
                <w:sz w:val="24"/>
                <w:szCs w:val="24"/>
              </w:rPr>
              <w:t>内</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容</w:t>
            </w:r>
          </w:p>
        </w:tc>
        <w:tc>
          <w:tcPr>
            <w:tcW w:w="6417" w:type="dxa"/>
            <w:vAlign w:val="top"/>
          </w:tcPr>
          <w:p>
            <w:pPr>
              <w:jc w:val="center"/>
              <w:rPr>
                <w:rFonts w:hint="eastAsia" w:ascii="宋体" w:hAnsi="宋体" w:eastAsia="宋体" w:cs="宋体"/>
              </w:rPr>
            </w:pPr>
            <w:r>
              <w:rPr>
                <w:rFonts w:hint="eastAsia" w:ascii="宋体" w:hAnsi="宋体" w:eastAsia="宋体" w:cs="宋体"/>
                <w:sz w:val="24"/>
                <w:szCs w:val="24"/>
              </w:rPr>
              <w:t>具体项目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922" w:type="dxa"/>
            <w:vMerge w:val="restart"/>
            <w:tcBorders>
              <w:bottom w:val="nil"/>
            </w:tcBorders>
            <w:vAlign w:val="top"/>
          </w:tcPr>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 xml:space="preserve">餐饮企业落实 </w:t>
            </w:r>
          </w:p>
          <w:p>
            <w:pPr>
              <w:jc w:val="center"/>
              <w:rPr>
                <w:rFonts w:hint="eastAsia" w:ascii="宋体" w:hAnsi="宋体" w:eastAsia="宋体" w:cs="宋体"/>
                <w:sz w:val="24"/>
                <w:szCs w:val="24"/>
              </w:rPr>
            </w:pPr>
            <w:r>
              <w:rPr>
                <w:rFonts w:hint="eastAsia" w:ascii="宋体" w:hAnsi="宋体" w:eastAsia="宋体" w:cs="宋体"/>
                <w:sz w:val="24"/>
                <w:szCs w:val="24"/>
              </w:rPr>
              <w:t>主体责任情况</w:t>
            </w:r>
          </w:p>
        </w:tc>
        <w:tc>
          <w:tcPr>
            <w:tcW w:w="6417" w:type="dxa"/>
            <w:vAlign w:val="top"/>
          </w:tcPr>
          <w:p>
            <w:pPr>
              <w:jc w:val="left"/>
              <w:rPr>
                <w:rFonts w:hint="eastAsia" w:ascii="宋体" w:hAnsi="宋体" w:eastAsia="宋体" w:cs="宋体"/>
                <w:sz w:val="24"/>
                <w:szCs w:val="24"/>
              </w:rPr>
            </w:pPr>
            <w:r>
              <w:rPr>
                <w:rFonts w:hint="eastAsia" w:ascii="宋体" w:hAnsi="宋体" w:eastAsia="宋体" w:cs="宋体"/>
                <w:sz w:val="24"/>
                <w:szCs w:val="24"/>
              </w:rPr>
              <w:t>督促餐饮服各经营者开展自查自纠数()家，其中提供外卖的 ()家、提供婚宴服务的()家、提供自助餐服务的()家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922" w:type="dxa"/>
            <w:vMerge w:val="continue"/>
            <w:tcBorders>
              <w:top w:val="nil"/>
              <w:bottom w:val="nil"/>
            </w:tcBorders>
            <w:vAlign w:val="top"/>
          </w:tcPr>
          <w:p>
            <w:pPr>
              <w:jc w:val="center"/>
              <w:rPr>
                <w:rFonts w:hint="eastAsia" w:ascii="宋体" w:hAnsi="宋体" w:eastAsia="宋体" w:cs="宋体"/>
                <w:sz w:val="24"/>
                <w:szCs w:val="24"/>
              </w:rPr>
            </w:pPr>
          </w:p>
        </w:tc>
        <w:tc>
          <w:tcPr>
            <w:tcW w:w="6417" w:type="dxa"/>
            <w:vAlign w:val="top"/>
          </w:tcPr>
          <w:p>
            <w:pPr>
              <w:jc w:val="left"/>
              <w:rPr>
                <w:rFonts w:hint="eastAsia" w:ascii="宋体" w:hAnsi="宋体" w:eastAsia="宋体" w:cs="宋体"/>
                <w:sz w:val="24"/>
                <w:szCs w:val="24"/>
              </w:rPr>
            </w:pPr>
            <w:r>
              <w:rPr>
                <w:rFonts w:hint="eastAsia" w:ascii="宋体" w:hAnsi="宋体" w:eastAsia="宋体" w:cs="宋体"/>
                <w:sz w:val="24"/>
                <w:szCs w:val="24"/>
              </w:rPr>
              <w:t>将制止餐饮浪费纳入食品安全日管控、周排查、月调度的餐饮 服务企业()家，占辖区餐饮服务企业总数的比例()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922" w:type="dxa"/>
            <w:vMerge w:val="continue"/>
            <w:tcBorders>
              <w:top w:val="nil"/>
            </w:tcBorders>
            <w:vAlign w:val="top"/>
          </w:tcPr>
          <w:p>
            <w:pPr>
              <w:jc w:val="center"/>
              <w:rPr>
                <w:rFonts w:hint="eastAsia" w:ascii="宋体" w:hAnsi="宋体" w:eastAsia="宋体" w:cs="宋体"/>
                <w:sz w:val="24"/>
                <w:szCs w:val="24"/>
              </w:rPr>
            </w:pPr>
          </w:p>
        </w:tc>
        <w:tc>
          <w:tcPr>
            <w:tcW w:w="6417" w:type="dxa"/>
            <w:vAlign w:val="top"/>
          </w:tcPr>
          <w:p>
            <w:pPr>
              <w:jc w:val="left"/>
              <w:rPr>
                <w:rFonts w:hint="eastAsia" w:ascii="宋体" w:hAnsi="宋体" w:eastAsia="宋体" w:cs="宋体"/>
                <w:sz w:val="24"/>
                <w:szCs w:val="24"/>
              </w:rPr>
            </w:pPr>
            <w:r>
              <w:rPr>
                <w:rFonts w:hint="eastAsia" w:ascii="宋体" w:hAnsi="宋体" w:eastAsia="宋体" w:cs="宋体"/>
                <w:sz w:val="24"/>
                <w:szCs w:val="24"/>
              </w:rPr>
              <w:t>大型餐饮服务企业食品安全总监、食品安全员制止餐饮浪费培 训考核合格率达()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922" w:type="dxa"/>
            <w:vMerge w:val="restart"/>
            <w:tcBorders>
              <w:bottom w:val="nil"/>
            </w:tcBorders>
            <w:vAlign w:val="top"/>
          </w:tcPr>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监督检查</w:t>
            </w:r>
          </w:p>
          <w:p>
            <w:pPr>
              <w:jc w:val="center"/>
              <w:rPr>
                <w:rFonts w:hint="eastAsia" w:ascii="宋体" w:hAnsi="宋体" w:eastAsia="宋体" w:cs="宋体"/>
                <w:sz w:val="24"/>
                <w:szCs w:val="24"/>
              </w:rPr>
            </w:pPr>
            <w:r>
              <w:rPr>
                <w:rFonts w:hint="eastAsia" w:ascii="宋体" w:hAnsi="宋体" w:eastAsia="宋体" w:cs="宋体"/>
                <w:sz w:val="24"/>
                <w:szCs w:val="24"/>
              </w:rPr>
              <w:t>餐饮企业情况</w:t>
            </w:r>
          </w:p>
        </w:tc>
        <w:tc>
          <w:tcPr>
            <w:tcW w:w="6417" w:type="dxa"/>
            <w:vAlign w:val="top"/>
          </w:tcPr>
          <w:p>
            <w:pPr>
              <w:jc w:val="left"/>
              <w:rPr>
                <w:rFonts w:hint="eastAsia" w:ascii="宋体" w:hAnsi="宋体" w:eastAsia="宋体" w:cs="宋体"/>
                <w:sz w:val="24"/>
                <w:szCs w:val="24"/>
              </w:rPr>
            </w:pPr>
            <w:r>
              <w:rPr>
                <w:rFonts w:hint="eastAsia" w:ascii="宋体" w:hAnsi="宋体" w:eastAsia="宋体" w:cs="宋体"/>
                <w:sz w:val="24"/>
                <w:szCs w:val="24"/>
              </w:rPr>
              <w:t>检查餐饮服务经营者()家，其中提供外卖的()家、提供婚 宴服务的()家、提供自助餐服务的()家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922" w:type="dxa"/>
            <w:vMerge w:val="continue"/>
            <w:tcBorders>
              <w:top w:val="nil"/>
              <w:bottom w:val="nil"/>
            </w:tcBorders>
            <w:vAlign w:val="top"/>
          </w:tcPr>
          <w:p>
            <w:pPr>
              <w:jc w:val="center"/>
              <w:rPr>
                <w:rFonts w:hint="eastAsia" w:ascii="宋体" w:hAnsi="宋体" w:eastAsia="宋体" w:cs="宋体"/>
                <w:sz w:val="24"/>
                <w:szCs w:val="24"/>
              </w:rPr>
            </w:pPr>
          </w:p>
        </w:tc>
        <w:tc>
          <w:tcPr>
            <w:tcW w:w="6417" w:type="dxa"/>
            <w:vAlign w:val="top"/>
          </w:tcPr>
          <w:p>
            <w:pPr>
              <w:jc w:val="left"/>
              <w:rPr>
                <w:rFonts w:hint="eastAsia" w:ascii="宋体" w:hAnsi="宋体" w:eastAsia="宋体" w:cs="宋体"/>
                <w:sz w:val="24"/>
                <w:szCs w:val="24"/>
              </w:rPr>
            </w:pPr>
            <w:r>
              <w:rPr>
                <w:rFonts w:hint="eastAsia" w:ascii="宋体" w:hAnsi="宋体" w:eastAsia="宋体" w:cs="宋体"/>
                <w:sz w:val="24"/>
                <w:szCs w:val="24"/>
              </w:rPr>
              <w:t>发现存在餐饮浪费行为的餐饮服务经营者()家次，整改问题 ( ) 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922" w:type="dxa"/>
            <w:vMerge w:val="continue"/>
            <w:tcBorders>
              <w:top w:val="nil"/>
            </w:tcBorders>
            <w:vAlign w:val="top"/>
          </w:tcPr>
          <w:p>
            <w:pPr>
              <w:jc w:val="center"/>
              <w:rPr>
                <w:rFonts w:hint="eastAsia" w:ascii="宋体" w:hAnsi="宋体" w:eastAsia="宋体" w:cs="宋体"/>
                <w:sz w:val="24"/>
                <w:szCs w:val="24"/>
              </w:rPr>
            </w:pPr>
          </w:p>
        </w:tc>
        <w:tc>
          <w:tcPr>
            <w:tcW w:w="6417" w:type="dxa"/>
            <w:vAlign w:val="top"/>
          </w:tcPr>
          <w:p>
            <w:pPr>
              <w:jc w:val="left"/>
              <w:rPr>
                <w:rFonts w:hint="eastAsia" w:ascii="宋体" w:hAnsi="宋体" w:eastAsia="宋体" w:cs="宋体"/>
                <w:sz w:val="24"/>
                <w:szCs w:val="24"/>
              </w:rPr>
            </w:pPr>
            <w:r>
              <w:rPr>
                <w:rFonts w:hint="eastAsia" w:ascii="宋体" w:hAnsi="宋体" w:eastAsia="宋体" w:cs="宋体"/>
                <w:sz w:val="24"/>
                <w:szCs w:val="24"/>
              </w:rPr>
              <w:t>开展“随机查餐厅”行动()次，检查餐饮服务经营者()家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922" w:type="dxa"/>
            <w:vAlign w:val="top"/>
          </w:tcPr>
          <w:p>
            <w:pPr>
              <w:jc w:val="center"/>
              <w:rPr>
                <w:rFonts w:hint="eastAsia" w:ascii="宋体" w:hAnsi="宋体" w:eastAsia="宋体" w:cs="宋体"/>
                <w:sz w:val="24"/>
                <w:szCs w:val="24"/>
              </w:rPr>
            </w:pPr>
            <w:r>
              <w:rPr>
                <w:rFonts w:hint="eastAsia" w:ascii="宋体" w:hAnsi="宋体" w:eastAsia="宋体" w:cs="宋体"/>
                <w:sz w:val="24"/>
                <w:szCs w:val="24"/>
              </w:rPr>
              <w:t>标准制修订情况</w:t>
            </w:r>
          </w:p>
        </w:tc>
        <w:tc>
          <w:tcPr>
            <w:tcW w:w="6417" w:type="dxa"/>
            <w:vAlign w:val="top"/>
          </w:tcPr>
          <w:p>
            <w:pPr>
              <w:jc w:val="left"/>
              <w:rPr>
                <w:rFonts w:hint="eastAsia" w:ascii="宋体" w:hAnsi="宋体" w:eastAsia="宋体" w:cs="宋体"/>
                <w:sz w:val="24"/>
                <w:szCs w:val="24"/>
              </w:rPr>
            </w:pPr>
            <w:r>
              <w:rPr>
                <w:rFonts w:hint="eastAsia" w:ascii="宋体" w:hAnsi="宋体" w:eastAsia="宋体" w:cs="宋体"/>
                <w:sz w:val="24"/>
                <w:szCs w:val="24"/>
              </w:rPr>
              <w:t>制止餐饮浪费相关地方标准制修订()个(附实施效果定性定 量指标)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922" w:type="dxa"/>
            <w:vMerge w:val="restart"/>
            <w:tcBorders>
              <w:bottom w:val="nil"/>
            </w:tcBorders>
            <w:vAlign w:val="top"/>
          </w:tcPr>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执法稽查</w:t>
            </w:r>
          </w:p>
          <w:p>
            <w:pPr>
              <w:jc w:val="center"/>
              <w:rPr>
                <w:rFonts w:hint="eastAsia" w:ascii="宋体" w:hAnsi="宋体" w:eastAsia="宋体" w:cs="宋体"/>
                <w:sz w:val="24"/>
                <w:szCs w:val="24"/>
              </w:rPr>
            </w:pPr>
            <w:r>
              <w:rPr>
                <w:rFonts w:hint="eastAsia" w:ascii="宋体" w:hAnsi="宋体" w:eastAsia="宋体" w:cs="宋体"/>
                <w:sz w:val="24"/>
                <w:szCs w:val="24"/>
              </w:rPr>
              <w:t>工作情况</w:t>
            </w:r>
          </w:p>
        </w:tc>
        <w:tc>
          <w:tcPr>
            <w:tcW w:w="6417" w:type="dxa"/>
            <w:vAlign w:val="top"/>
          </w:tcPr>
          <w:p>
            <w:pPr>
              <w:jc w:val="left"/>
              <w:rPr>
                <w:rFonts w:hint="eastAsia" w:ascii="宋体" w:hAnsi="宋体" w:eastAsia="宋体" w:cs="宋体"/>
                <w:sz w:val="24"/>
                <w:szCs w:val="24"/>
              </w:rPr>
            </w:pPr>
            <w:r>
              <w:rPr>
                <w:rFonts w:hint="eastAsia" w:ascii="宋体" w:hAnsi="宋体" w:eastAsia="宋体" w:cs="宋体"/>
                <w:sz w:val="24"/>
                <w:szCs w:val="24"/>
              </w:rPr>
              <w:t>责令整改并予以警告的案件()件，罚款()件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922" w:type="dxa"/>
            <w:vMerge w:val="continue"/>
            <w:tcBorders>
              <w:top w:val="nil"/>
              <w:bottom w:val="nil"/>
            </w:tcBorders>
            <w:vAlign w:val="top"/>
          </w:tcPr>
          <w:p>
            <w:pPr>
              <w:jc w:val="center"/>
              <w:rPr>
                <w:rFonts w:hint="eastAsia" w:ascii="宋体" w:hAnsi="宋体" w:eastAsia="宋体" w:cs="宋体"/>
                <w:sz w:val="24"/>
                <w:szCs w:val="24"/>
              </w:rPr>
            </w:pPr>
          </w:p>
        </w:tc>
        <w:tc>
          <w:tcPr>
            <w:tcW w:w="6417" w:type="dxa"/>
            <w:vAlign w:val="top"/>
          </w:tcPr>
          <w:p>
            <w:pPr>
              <w:jc w:val="left"/>
              <w:rPr>
                <w:rFonts w:hint="eastAsia" w:ascii="宋体" w:hAnsi="宋体" w:eastAsia="宋体" w:cs="宋体"/>
                <w:sz w:val="24"/>
                <w:szCs w:val="24"/>
              </w:rPr>
            </w:pPr>
            <w:r>
              <w:rPr>
                <w:rFonts w:hint="eastAsia" w:ascii="宋体" w:hAnsi="宋体" w:eastAsia="宋体" w:cs="宋体"/>
                <w:sz w:val="24"/>
                <w:szCs w:val="24"/>
              </w:rPr>
              <w:t>“回头看”未整改到位被行政处罚的案件()件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922" w:type="dxa"/>
            <w:vMerge w:val="continue"/>
            <w:tcBorders>
              <w:top w:val="nil"/>
              <w:bottom w:val="nil"/>
            </w:tcBorders>
            <w:vAlign w:val="top"/>
          </w:tcPr>
          <w:p>
            <w:pPr>
              <w:jc w:val="center"/>
              <w:rPr>
                <w:rFonts w:hint="eastAsia" w:ascii="宋体" w:hAnsi="宋体" w:eastAsia="宋体" w:cs="宋体"/>
                <w:sz w:val="24"/>
                <w:szCs w:val="24"/>
              </w:rPr>
            </w:pPr>
          </w:p>
        </w:tc>
        <w:tc>
          <w:tcPr>
            <w:tcW w:w="6417" w:type="dxa"/>
            <w:vAlign w:val="top"/>
          </w:tcPr>
          <w:p>
            <w:pPr>
              <w:jc w:val="left"/>
              <w:rPr>
                <w:rFonts w:hint="eastAsia" w:ascii="宋体" w:hAnsi="宋体" w:eastAsia="宋体" w:cs="宋体"/>
                <w:sz w:val="24"/>
                <w:szCs w:val="24"/>
              </w:rPr>
            </w:pPr>
            <w:r>
              <w:rPr>
                <w:rFonts w:hint="eastAsia" w:ascii="宋体" w:hAnsi="宋体" w:eastAsia="宋体" w:cs="宋体"/>
                <w:sz w:val="24"/>
                <w:szCs w:val="24"/>
              </w:rPr>
              <w:t>公布典型案例()个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922" w:type="dxa"/>
            <w:vMerge w:val="continue"/>
            <w:tcBorders>
              <w:top w:val="nil"/>
            </w:tcBorders>
            <w:vAlign w:val="top"/>
          </w:tcPr>
          <w:p>
            <w:pPr>
              <w:jc w:val="center"/>
              <w:rPr>
                <w:rFonts w:hint="eastAsia" w:ascii="宋体" w:hAnsi="宋体" w:eastAsia="宋体" w:cs="宋体"/>
                <w:sz w:val="24"/>
                <w:szCs w:val="24"/>
              </w:rPr>
            </w:pPr>
          </w:p>
        </w:tc>
        <w:tc>
          <w:tcPr>
            <w:tcW w:w="6417" w:type="dxa"/>
            <w:vAlign w:val="top"/>
          </w:tcPr>
          <w:p>
            <w:pPr>
              <w:jc w:val="left"/>
              <w:rPr>
                <w:rFonts w:hint="eastAsia" w:ascii="宋体" w:hAnsi="宋体" w:eastAsia="宋体" w:cs="宋体"/>
                <w:sz w:val="24"/>
                <w:szCs w:val="24"/>
              </w:rPr>
            </w:pPr>
            <w:r>
              <w:rPr>
                <w:rFonts w:hint="eastAsia" w:ascii="宋体" w:hAnsi="宋体" w:eastAsia="宋体" w:cs="宋体"/>
                <w:sz w:val="24"/>
                <w:szCs w:val="24"/>
              </w:rPr>
              <w:t>发布执法指引、指导案例等细化执法标准措施()个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922" w:type="dxa"/>
            <w:vMerge w:val="restart"/>
            <w:tcBorders>
              <w:bottom w:val="nil"/>
            </w:tcBorders>
            <w:vAlign w:val="top"/>
          </w:tcPr>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培训教育情况</w:t>
            </w:r>
          </w:p>
        </w:tc>
        <w:tc>
          <w:tcPr>
            <w:tcW w:w="6417" w:type="dxa"/>
            <w:vAlign w:val="top"/>
          </w:tcPr>
          <w:p>
            <w:pPr>
              <w:jc w:val="left"/>
              <w:rPr>
                <w:rFonts w:hint="eastAsia" w:ascii="宋体" w:hAnsi="宋体" w:eastAsia="宋体" w:cs="宋体"/>
                <w:sz w:val="24"/>
                <w:szCs w:val="24"/>
              </w:rPr>
            </w:pPr>
            <w:r>
              <w:rPr>
                <w:rFonts w:hint="eastAsia" w:ascii="宋体" w:hAnsi="宋体" w:eastAsia="宋体" w:cs="宋体"/>
                <w:sz w:val="24"/>
                <w:szCs w:val="24"/>
              </w:rPr>
              <w:t>培训餐饮从业人员()名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922" w:type="dxa"/>
            <w:vMerge w:val="continue"/>
            <w:tcBorders>
              <w:top w:val="nil"/>
              <w:bottom w:val="nil"/>
            </w:tcBorders>
            <w:vAlign w:val="top"/>
          </w:tcPr>
          <w:p>
            <w:pPr>
              <w:jc w:val="center"/>
              <w:rPr>
                <w:rFonts w:hint="eastAsia" w:ascii="宋体" w:hAnsi="宋体" w:eastAsia="宋体" w:cs="宋体"/>
                <w:sz w:val="24"/>
                <w:szCs w:val="24"/>
              </w:rPr>
            </w:pPr>
          </w:p>
        </w:tc>
        <w:tc>
          <w:tcPr>
            <w:tcW w:w="6417" w:type="dxa"/>
            <w:vAlign w:val="top"/>
          </w:tcPr>
          <w:p>
            <w:pPr>
              <w:jc w:val="left"/>
              <w:rPr>
                <w:rFonts w:hint="eastAsia" w:ascii="宋体" w:hAnsi="宋体" w:eastAsia="宋体" w:cs="宋体"/>
                <w:sz w:val="24"/>
                <w:szCs w:val="24"/>
              </w:rPr>
            </w:pPr>
            <w:r>
              <w:rPr>
                <w:rFonts w:hint="eastAsia" w:ascii="宋体" w:hAnsi="宋体" w:eastAsia="宋体" w:cs="宋体"/>
                <w:sz w:val="24"/>
                <w:szCs w:val="24"/>
              </w:rPr>
              <w:t>发放培训材料()份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922" w:type="dxa"/>
            <w:vMerge w:val="continue"/>
            <w:tcBorders>
              <w:top w:val="nil"/>
              <w:bottom w:val="nil"/>
            </w:tcBorders>
            <w:vAlign w:val="top"/>
          </w:tcPr>
          <w:p>
            <w:pPr>
              <w:jc w:val="center"/>
              <w:rPr>
                <w:rFonts w:hint="eastAsia" w:ascii="宋体" w:hAnsi="宋体" w:eastAsia="宋体" w:cs="宋体"/>
                <w:sz w:val="24"/>
                <w:szCs w:val="24"/>
              </w:rPr>
            </w:pPr>
          </w:p>
        </w:tc>
        <w:tc>
          <w:tcPr>
            <w:tcW w:w="6417" w:type="dxa"/>
            <w:vAlign w:val="top"/>
          </w:tcPr>
          <w:p>
            <w:pPr>
              <w:jc w:val="left"/>
              <w:rPr>
                <w:rFonts w:hint="eastAsia" w:ascii="宋体" w:hAnsi="宋体" w:eastAsia="宋体" w:cs="宋体"/>
                <w:sz w:val="24"/>
                <w:szCs w:val="24"/>
              </w:rPr>
            </w:pPr>
            <w:r>
              <w:rPr>
                <w:rFonts w:hint="eastAsia" w:ascii="宋体" w:hAnsi="宋体" w:eastAsia="宋体" w:cs="宋体"/>
                <w:sz w:val="24"/>
                <w:szCs w:val="24"/>
              </w:rPr>
              <w:t>培训监管人员()名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922" w:type="dxa"/>
            <w:vMerge w:val="continue"/>
            <w:tcBorders>
              <w:top w:val="nil"/>
            </w:tcBorders>
            <w:vAlign w:val="top"/>
          </w:tcPr>
          <w:p>
            <w:pPr>
              <w:jc w:val="center"/>
              <w:rPr>
                <w:rFonts w:hint="eastAsia" w:ascii="宋体" w:hAnsi="宋体" w:eastAsia="宋体" w:cs="宋体"/>
                <w:sz w:val="24"/>
                <w:szCs w:val="24"/>
              </w:rPr>
            </w:pPr>
          </w:p>
        </w:tc>
        <w:tc>
          <w:tcPr>
            <w:tcW w:w="6417" w:type="dxa"/>
            <w:vAlign w:val="top"/>
          </w:tcPr>
          <w:p>
            <w:pPr>
              <w:jc w:val="left"/>
              <w:rPr>
                <w:rFonts w:hint="eastAsia" w:ascii="宋体" w:hAnsi="宋体" w:eastAsia="宋体" w:cs="宋体"/>
                <w:sz w:val="24"/>
                <w:szCs w:val="24"/>
              </w:rPr>
            </w:pPr>
            <w:r>
              <w:rPr>
                <w:rFonts w:hint="eastAsia" w:ascii="宋体" w:hAnsi="宋体" w:eastAsia="宋体" w:cs="宋体"/>
                <w:sz w:val="24"/>
                <w:szCs w:val="24"/>
              </w:rPr>
              <w:t>组织专题培训班()个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922" w:type="dxa"/>
            <w:vMerge w:val="restart"/>
            <w:tcBorders>
              <w:bottom w:val="nil"/>
            </w:tcBorders>
            <w:vAlign w:val="top"/>
          </w:tcPr>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宣传引导情况</w:t>
            </w:r>
          </w:p>
        </w:tc>
        <w:tc>
          <w:tcPr>
            <w:tcW w:w="6417" w:type="dxa"/>
            <w:vAlign w:val="top"/>
          </w:tcPr>
          <w:p>
            <w:pPr>
              <w:jc w:val="left"/>
              <w:rPr>
                <w:rFonts w:hint="eastAsia" w:ascii="宋体" w:hAnsi="宋体" w:eastAsia="宋体" w:cs="宋体"/>
                <w:sz w:val="24"/>
                <w:szCs w:val="24"/>
              </w:rPr>
            </w:pPr>
            <w:r>
              <w:rPr>
                <w:rFonts w:hint="eastAsia" w:ascii="宋体" w:hAnsi="宋体" w:eastAsia="宋体" w:cs="宋体"/>
                <w:sz w:val="24"/>
                <w:szCs w:val="24"/>
              </w:rPr>
              <w:t>各类报纸版面、广播电视、新媒体平台进行宣传报道()篇次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922" w:type="dxa"/>
            <w:vMerge w:val="continue"/>
            <w:tcBorders>
              <w:top w:val="nil"/>
              <w:bottom w:val="nil"/>
            </w:tcBorders>
            <w:vAlign w:val="top"/>
          </w:tcPr>
          <w:p>
            <w:pPr>
              <w:jc w:val="left"/>
              <w:rPr>
                <w:rFonts w:hint="eastAsia" w:ascii="宋体" w:hAnsi="宋体" w:eastAsia="宋体" w:cs="宋体"/>
                <w:sz w:val="24"/>
                <w:szCs w:val="24"/>
              </w:rPr>
            </w:pPr>
          </w:p>
        </w:tc>
        <w:tc>
          <w:tcPr>
            <w:tcW w:w="6417" w:type="dxa"/>
            <w:vAlign w:val="top"/>
          </w:tcPr>
          <w:p>
            <w:pPr>
              <w:jc w:val="left"/>
              <w:rPr>
                <w:rFonts w:hint="eastAsia" w:ascii="宋体" w:hAnsi="宋体" w:eastAsia="宋体" w:cs="宋体"/>
                <w:sz w:val="24"/>
                <w:szCs w:val="24"/>
              </w:rPr>
            </w:pPr>
            <w:r>
              <w:rPr>
                <w:rFonts w:hint="eastAsia" w:ascii="宋体" w:hAnsi="宋体" w:eastAsia="宋体" w:cs="宋体"/>
                <w:sz w:val="24"/>
                <w:szCs w:val="24"/>
              </w:rPr>
              <w:t>开展重点宣传活动()个，制作海报、图解、视频等各类宣传 产品()个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1922" w:type="dxa"/>
            <w:vMerge w:val="continue"/>
            <w:tcBorders>
              <w:top w:val="nil"/>
            </w:tcBorders>
            <w:vAlign w:val="top"/>
          </w:tcPr>
          <w:p>
            <w:pPr>
              <w:jc w:val="left"/>
              <w:rPr>
                <w:rFonts w:hint="eastAsia" w:ascii="宋体" w:hAnsi="宋体" w:eastAsia="宋体" w:cs="宋体"/>
                <w:sz w:val="24"/>
                <w:szCs w:val="24"/>
              </w:rPr>
            </w:pPr>
          </w:p>
        </w:tc>
        <w:tc>
          <w:tcPr>
            <w:tcW w:w="6417" w:type="dxa"/>
            <w:vAlign w:val="top"/>
          </w:tcPr>
          <w:p>
            <w:pPr>
              <w:jc w:val="left"/>
              <w:rPr>
                <w:rFonts w:hint="eastAsia" w:ascii="宋体" w:hAnsi="宋体" w:eastAsia="宋体" w:cs="宋体"/>
                <w:sz w:val="24"/>
                <w:szCs w:val="24"/>
              </w:rPr>
            </w:pPr>
            <w:r>
              <w:rPr>
                <w:rFonts w:hint="eastAsia" w:ascii="宋体" w:hAnsi="宋体" w:eastAsia="宋体" w:cs="宋体"/>
                <w:sz w:val="24"/>
                <w:szCs w:val="24"/>
              </w:rPr>
              <w:t>宣传覆盖人群()人次，宣传报道及产品浏览量()人次</w:t>
            </w:r>
          </w:p>
        </w:tc>
      </w:tr>
    </w:tbl>
    <w:p>
      <w:pPr>
        <w:jc w:val="left"/>
        <w:rPr>
          <w:rFonts w:hint="eastAsia" w:ascii="仿宋" w:hAnsi="仿宋" w:eastAsia="宋体" w:cs="仿宋"/>
          <w:sz w:val="32"/>
          <w:szCs w:val="32"/>
          <w:lang w:eastAsia="zh-CN"/>
        </w:rPr>
        <w:sectPr>
          <w:footerReference r:id="rId7" w:type="default"/>
          <w:pgSz w:w="11900" w:h="16840"/>
          <w:pgMar w:top="1431" w:right="1535" w:bottom="1077" w:left="1765" w:header="0" w:footer="939" w:gutter="0"/>
          <w:cols w:equalWidth="0" w:num="1">
            <w:col w:w="8600"/>
          </w:cols>
        </w:sectPr>
      </w:pPr>
      <w:r>
        <w:rPr>
          <w:rFonts w:hint="eastAsia" w:ascii="宋体" w:hAnsi="宋体" w:eastAsia="宋体" w:cs="宋体"/>
          <w:sz w:val="24"/>
          <w:szCs w:val="24"/>
        </w:rPr>
        <w:t>注：每</w:t>
      </w:r>
      <w:r>
        <w:rPr>
          <w:rFonts w:hint="eastAsia" w:ascii="宋体" w:hAnsi="宋体" w:eastAsia="宋体" w:cs="宋体"/>
          <w:sz w:val="24"/>
          <w:szCs w:val="24"/>
          <w:lang w:eastAsia="zh-CN"/>
        </w:rPr>
        <w:t>周四</w:t>
      </w:r>
      <w:r>
        <w:rPr>
          <w:rFonts w:hint="eastAsia" w:ascii="宋体" w:hAnsi="宋体" w:eastAsia="宋体" w:cs="宋体"/>
          <w:sz w:val="24"/>
          <w:szCs w:val="24"/>
        </w:rPr>
        <w:t>前按业务条线报送市局专项工作组，</w:t>
      </w:r>
      <w:r>
        <w:t>填报数为制止餐饮浪费专项行动开展以来累计 数</w:t>
      </w:r>
      <w:r>
        <w:rPr>
          <w:rFonts w:hint="eastAsia" w:eastAsia="宋体"/>
          <w:lang w:eastAsia="zh-CN"/>
        </w:rPr>
        <w:t>。</w:t>
      </w:r>
    </w:p>
    <w:p>
      <w:pPr>
        <w:rPr>
          <w:rFonts w:hint="eastAsia" w:ascii="仿宋" w:hAnsi="仿宋" w:eastAsia="仿宋" w:cs="仿宋"/>
          <w:sz w:val="32"/>
          <w:szCs w:val="32"/>
        </w:rPr>
        <w:sectPr>
          <w:footerReference r:id="rId8" w:type="default"/>
          <w:pgSz w:w="11900" w:h="16840"/>
          <w:pgMar w:top="1431" w:right="1744" w:bottom="698" w:left="1559" w:header="0" w:footer="559" w:gutter="0"/>
          <w:cols w:space="720" w:num="1"/>
        </w:sectPr>
      </w:pPr>
    </w:p>
    <w:p/>
    <w:sectPr>
      <w:headerReference r:id="rId9" w:type="default"/>
      <w:footerReference r:id="rId10" w:type="default"/>
      <w:pgSz w:w="11900" w:h="16840"/>
      <w:pgMar w:top="0" w:right="0" w:bottom="0"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489"/>
      <w:rPr>
        <w:rFonts w:ascii="宋体" w:hAnsi="宋体" w:eastAsia="宋体" w:cs="宋体"/>
        <w:sz w:val="13"/>
        <w:szCs w:val="13"/>
      </w:rPr>
    </w:pPr>
    <w:r>
      <w:rPr>
        <w:rFonts w:ascii="宋体" w:hAnsi="宋体" w:eastAsia="宋体" w:cs="宋体"/>
        <w:sz w:val="13"/>
        <w:szCs w:val="13"/>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369"/>
      <w:rPr>
        <w:rFonts w:ascii="宋体" w:hAnsi="宋体" w:eastAsia="宋体" w:cs="宋体"/>
        <w:sz w:val="21"/>
        <w:szCs w:val="21"/>
      </w:rPr>
    </w:pPr>
    <w:r>
      <w:rPr>
        <w:rFonts w:ascii="宋体" w:hAnsi="宋体" w:eastAsia="宋体" w:cs="宋体"/>
        <w:sz w:val="21"/>
        <w:szCs w:val="21"/>
      </w:rPr>
      <w:t>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435"/>
      <w:rPr>
        <w:rFonts w:ascii="宋体" w:hAnsi="宋体" w:eastAsia="宋体" w:cs="宋体"/>
        <w:sz w:val="14"/>
        <w:szCs w:val="14"/>
      </w:rPr>
    </w:pPr>
    <w:r>
      <w:rPr>
        <w:rFonts w:ascii="宋体" w:hAnsi="宋体" w:eastAsia="宋体" w:cs="宋体"/>
        <w:sz w:val="14"/>
        <w:szCs w:val="14"/>
      </w:rPr>
      <w:t>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400"/>
      <w:rPr>
        <w:rFonts w:ascii="宋体" w:hAnsi="宋体" w:eastAsia="宋体" w:cs="宋体"/>
        <w:sz w:val="14"/>
        <w:szCs w:val="14"/>
      </w:rPr>
    </w:pPr>
    <w:r>
      <w:rPr>
        <w:rFonts w:ascii="宋体" w:hAnsi="宋体" w:eastAsia="宋体" w:cs="宋体"/>
        <w:sz w:val="14"/>
        <w:szCs w:val="14"/>
      </w:rPr>
      <w:t>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B2659A"/>
    <w:rsid w:val="477E68A4"/>
    <w:rsid w:val="6CB722F2"/>
    <w:rsid w:val="7B5E1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5"/>
    <w:basedOn w:val="1"/>
    <w:next w:val="1"/>
    <w:unhideWhenUsed/>
    <w:qFormat/>
    <w:uiPriority w:val="0"/>
    <w:pPr>
      <w:keepNext/>
      <w:keepLines/>
      <w:spacing w:before="280" w:after="290" w:line="376" w:lineRule="auto"/>
      <w:outlineLvl w:val="4"/>
    </w:pPr>
    <w:rPr>
      <w:b/>
      <w:bCs/>
      <w:sz w:val="28"/>
      <w:szCs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greatwall</cp:lastModifiedBy>
  <cp:lastPrinted>2023-04-18T15:46:00Z</cp:lastPrinted>
  <dcterms:modified xsi:type="dcterms:W3CDTF">2023-12-20T15:35:19Z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